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0E3" w:rsidRPr="00787DDF" w:rsidRDefault="002E11C5" w:rsidP="008050BA">
      <w:pPr>
        <w:spacing w:after="0" w:line="480" w:lineRule="auto"/>
        <w:jc w:val="center"/>
        <w:rPr>
          <w:rFonts w:ascii="Times New Roman" w:hAnsi="Times New Roman" w:cs="Times New Roman"/>
          <w:b/>
          <w:sz w:val="24"/>
          <w:szCs w:val="24"/>
        </w:rPr>
      </w:pPr>
      <w:bookmarkStart w:id="0" w:name="_GoBack"/>
      <w:bookmarkEnd w:id="0"/>
      <w:r w:rsidRPr="00787DDF">
        <w:rPr>
          <w:rFonts w:ascii="Times New Roman" w:hAnsi="Times New Roman" w:cs="Times New Roman"/>
          <w:b/>
          <w:sz w:val="24"/>
          <w:szCs w:val="24"/>
        </w:rPr>
        <w:t>Strategic Analysis</w:t>
      </w:r>
      <w:r w:rsidR="001F768F">
        <w:rPr>
          <w:rFonts w:ascii="Times New Roman" w:hAnsi="Times New Roman" w:cs="Times New Roman"/>
          <w:b/>
          <w:sz w:val="24"/>
          <w:szCs w:val="24"/>
        </w:rPr>
        <w:t xml:space="preserve">- </w:t>
      </w:r>
      <w:r w:rsidR="00787DDF" w:rsidRPr="00787DDF">
        <w:rPr>
          <w:rFonts w:ascii="Times New Roman" w:hAnsi="Times New Roman" w:cs="Times New Roman"/>
          <w:b/>
          <w:sz w:val="24"/>
          <w:szCs w:val="24"/>
        </w:rPr>
        <w:t>Part 1</w:t>
      </w:r>
    </w:p>
    <w:p w:rsidR="002E11C5" w:rsidRDefault="00A459FC" w:rsidP="008050BA">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order to help solve Tesla’s inability to </w:t>
      </w:r>
      <w:r w:rsidR="004D7820" w:rsidRPr="004D7820">
        <w:rPr>
          <w:rFonts w:ascii="Times New Roman" w:hAnsi="Times New Roman" w:cs="Times New Roman"/>
          <w:sz w:val="24"/>
          <w:szCs w:val="24"/>
        </w:rPr>
        <w:t>meet market demands for its electric cars over the next 2-5 years</w:t>
      </w:r>
      <w:r>
        <w:rPr>
          <w:rFonts w:ascii="Times New Roman" w:hAnsi="Times New Roman" w:cs="Times New Roman"/>
          <w:sz w:val="24"/>
          <w:szCs w:val="24"/>
        </w:rPr>
        <w:t xml:space="preserve">, I will </w:t>
      </w:r>
      <w:r w:rsidR="00980ECB">
        <w:rPr>
          <w:rFonts w:ascii="Times New Roman" w:hAnsi="Times New Roman" w:cs="Times New Roman"/>
          <w:sz w:val="24"/>
          <w:szCs w:val="24"/>
        </w:rPr>
        <w:t>applythe following three strategic tools:</w:t>
      </w:r>
    </w:p>
    <w:p w:rsidR="00980ECB" w:rsidRDefault="00980ECB" w:rsidP="008050B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VRIO Analysis – This strategic tool focuses on the internal environment of a firm and seeks to </w:t>
      </w:r>
      <w:r w:rsidR="002070B8">
        <w:rPr>
          <w:rFonts w:ascii="Times New Roman" w:hAnsi="Times New Roman" w:cs="Times New Roman"/>
          <w:sz w:val="24"/>
          <w:szCs w:val="24"/>
        </w:rPr>
        <w:t>answer</w:t>
      </w:r>
      <w:r>
        <w:rPr>
          <w:rFonts w:ascii="Times New Roman" w:hAnsi="Times New Roman" w:cs="Times New Roman"/>
          <w:sz w:val="24"/>
          <w:szCs w:val="24"/>
        </w:rPr>
        <w:t xml:space="preserve"> questions relating to</w:t>
      </w:r>
      <w:r w:rsidR="007E2236">
        <w:rPr>
          <w:rFonts w:ascii="Times New Roman" w:hAnsi="Times New Roman" w:cs="Times New Roman"/>
          <w:sz w:val="24"/>
          <w:szCs w:val="24"/>
        </w:rPr>
        <w:t xml:space="preserve"> the capability or resources of the business. These questions look at the resource/capability in terms of</w:t>
      </w:r>
      <w:r>
        <w:rPr>
          <w:rFonts w:ascii="Times New Roman" w:hAnsi="Times New Roman" w:cs="Times New Roman"/>
          <w:sz w:val="24"/>
          <w:szCs w:val="24"/>
        </w:rPr>
        <w:t xml:space="preserve"> Value, Rarity, Imitability, and Organization (hence the acronym VRIO)</w:t>
      </w:r>
      <w:r w:rsidR="002070B8">
        <w:rPr>
          <w:rFonts w:ascii="Times New Roman" w:hAnsi="Times New Roman" w:cs="Times New Roman"/>
          <w:sz w:val="24"/>
          <w:szCs w:val="24"/>
        </w:rPr>
        <w:t xml:space="preserve"> in order to determine whether the business is able to sustain a competitive advantage</w:t>
      </w:r>
      <w:r>
        <w:rPr>
          <w:rFonts w:ascii="Times New Roman" w:hAnsi="Times New Roman" w:cs="Times New Roman"/>
          <w:sz w:val="24"/>
          <w:szCs w:val="24"/>
        </w:rPr>
        <w:t xml:space="preserve">. </w:t>
      </w:r>
      <w:r w:rsidR="00D00851">
        <w:rPr>
          <w:rFonts w:ascii="Times New Roman" w:hAnsi="Times New Roman" w:cs="Times New Roman"/>
          <w:sz w:val="24"/>
          <w:szCs w:val="24"/>
        </w:rPr>
        <w:t xml:space="preserve">This tool will be useful in the analysis of Tesla because the problem currently facing the organization relates to a scarcity of much needed resources/raw materials: lithium batteries. </w:t>
      </w:r>
    </w:p>
    <w:p w:rsidR="00555FCD" w:rsidRDefault="00C13608" w:rsidP="008050BA">
      <w:pPr>
        <w:pStyle w:val="ListParagraph"/>
        <w:numPr>
          <w:ilvl w:val="0"/>
          <w:numId w:val="1"/>
        </w:numPr>
        <w:spacing w:after="0" w:line="480" w:lineRule="auto"/>
        <w:rPr>
          <w:rFonts w:ascii="Times New Roman" w:hAnsi="Times New Roman" w:cs="Times New Roman"/>
          <w:sz w:val="24"/>
          <w:szCs w:val="24"/>
        </w:rPr>
      </w:pPr>
      <w:r w:rsidRPr="00C13608">
        <w:rPr>
          <w:rFonts w:ascii="Times New Roman" w:hAnsi="Times New Roman" w:cs="Times New Roman"/>
          <w:sz w:val="24"/>
          <w:szCs w:val="24"/>
        </w:rPr>
        <w:t>PEST analysis</w:t>
      </w:r>
      <w:r>
        <w:rPr>
          <w:rFonts w:ascii="Times New Roman" w:hAnsi="Times New Roman" w:cs="Times New Roman"/>
          <w:sz w:val="24"/>
          <w:szCs w:val="24"/>
        </w:rPr>
        <w:t xml:space="preserve"> – This tool analyzes the business based on its external environment i.e. Political, Economic, Social, </w:t>
      </w:r>
      <w:r w:rsidR="002A7EFB">
        <w:rPr>
          <w:rFonts w:ascii="Times New Roman" w:hAnsi="Times New Roman" w:cs="Times New Roman"/>
          <w:sz w:val="24"/>
          <w:szCs w:val="24"/>
        </w:rPr>
        <w:t xml:space="preserve">and </w:t>
      </w:r>
      <w:r>
        <w:rPr>
          <w:rFonts w:ascii="Times New Roman" w:hAnsi="Times New Roman" w:cs="Times New Roman"/>
          <w:sz w:val="24"/>
          <w:szCs w:val="24"/>
        </w:rPr>
        <w:t>Technological</w:t>
      </w:r>
      <w:r w:rsidR="002A7EFB">
        <w:rPr>
          <w:rFonts w:ascii="Times New Roman" w:hAnsi="Times New Roman" w:cs="Times New Roman"/>
          <w:sz w:val="24"/>
          <w:szCs w:val="24"/>
        </w:rPr>
        <w:t>.</w:t>
      </w:r>
      <w:r w:rsidR="00453E59" w:rsidRPr="00453E59">
        <w:rPr>
          <w:rFonts w:ascii="Times New Roman" w:hAnsi="Times New Roman" w:cs="Times New Roman"/>
          <w:sz w:val="24"/>
          <w:szCs w:val="24"/>
        </w:rPr>
        <w:t xml:space="preserve">It </w:t>
      </w:r>
      <w:r w:rsidR="00453E59">
        <w:rPr>
          <w:rFonts w:ascii="Times New Roman" w:hAnsi="Times New Roman" w:cs="Times New Roman"/>
          <w:sz w:val="24"/>
          <w:szCs w:val="24"/>
        </w:rPr>
        <w:t>is useful</w:t>
      </w:r>
      <w:r w:rsidR="00453E59" w:rsidRPr="00453E59">
        <w:rPr>
          <w:rFonts w:ascii="Times New Roman" w:hAnsi="Times New Roman" w:cs="Times New Roman"/>
          <w:sz w:val="24"/>
          <w:szCs w:val="24"/>
        </w:rPr>
        <w:t xml:space="preserve"> for evaluating</w:t>
      </w:r>
      <w:r w:rsidR="00453E59">
        <w:rPr>
          <w:rFonts w:ascii="Times New Roman" w:hAnsi="Times New Roman" w:cs="Times New Roman"/>
          <w:sz w:val="24"/>
          <w:szCs w:val="24"/>
        </w:rPr>
        <w:t xml:space="preserve"> the decline or growth of the</w:t>
      </w:r>
      <w:r w:rsidR="00453E59" w:rsidRPr="00453E59">
        <w:rPr>
          <w:rFonts w:ascii="Times New Roman" w:hAnsi="Times New Roman" w:cs="Times New Roman"/>
          <w:sz w:val="24"/>
          <w:szCs w:val="24"/>
        </w:rPr>
        <w:t xml:space="preserve"> market, and as such the </w:t>
      </w:r>
      <w:r w:rsidR="00453E59">
        <w:rPr>
          <w:rFonts w:ascii="Times New Roman" w:hAnsi="Times New Roman" w:cs="Times New Roman"/>
          <w:sz w:val="24"/>
          <w:szCs w:val="24"/>
        </w:rPr>
        <w:t xml:space="preserve">direction, potential and </w:t>
      </w:r>
      <w:r w:rsidR="00453E59" w:rsidRPr="00453E59">
        <w:rPr>
          <w:rFonts w:ascii="Times New Roman" w:hAnsi="Times New Roman" w:cs="Times New Roman"/>
          <w:sz w:val="24"/>
          <w:szCs w:val="24"/>
        </w:rPr>
        <w:t>position</w:t>
      </w:r>
      <w:r w:rsidR="00453E59">
        <w:rPr>
          <w:rFonts w:ascii="Times New Roman" w:hAnsi="Times New Roman" w:cs="Times New Roman"/>
          <w:sz w:val="24"/>
          <w:szCs w:val="24"/>
        </w:rPr>
        <w:t xml:space="preserve"> of</w:t>
      </w:r>
      <w:r w:rsidR="00453E59" w:rsidRPr="00453E59">
        <w:rPr>
          <w:rFonts w:ascii="Times New Roman" w:hAnsi="Times New Roman" w:cs="Times New Roman"/>
          <w:sz w:val="24"/>
          <w:szCs w:val="24"/>
        </w:rPr>
        <w:t xml:space="preserve"> a business</w:t>
      </w:r>
      <w:r w:rsidR="005C238C">
        <w:rPr>
          <w:rFonts w:ascii="Times New Roman" w:hAnsi="Times New Roman" w:cs="Times New Roman"/>
          <w:sz w:val="24"/>
          <w:szCs w:val="24"/>
        </w:rPr>
        <w:t xml:space="preserve"> (</w:t>
      </w:r>
      <w:r w:rsidR="005C238C">
        <w:rPr>
          <w:rFonts w:ascii="Times New Roman" w:eastAsia="Times New Roman" w:hAnsi="Times New Roman"/>
          <w:sz w:val="24"/>
          <w:szCs w:val="24"/>
        </w:rPr>
        <w:t>Gillespie, 2007)</w:t>
      </w:r>
      <w:r w:rsidR="00453E59" w:rsidRPr="00453E59">
        <w:rPr>
          <w:rFonts w:ascii="Times New Roman" w:hAnsi="Times New Roman" w:cs="Times New Roman"/>
          <w:sz w:val="24"/>
          <w:szCs w:val="24"/>
        </w:rPr>
        <w:t>.</w:t>
      </w:r>
      <w:r w:rsidR="00957EED">
        <w:rPr>
          <w:rFonts w:ascii="Times New Roman" w:hAnsi="Times New Roman" w:cs="Times New Roman"/>
          <w:sz w:val="24"/>
          <w:szCs w:val="24"/>
        </w:rPr>
        <w:t xml:space="preserve"> I chose this tool to analyze Tesla</w:t>
      </w:r>
      <w:r w:rsidR="004C09D6">
        <w:rPr>
          <w:rFonts w:ascii="Times New Roman" w:hAnsi="Times New Roman" w:cs="Times New Roman"/>
          <w:sz w:val="24"/>
          <w:szCs w:val="24"/>
        </w:rPr>
        <w:t xml:space="preserve"> because it </w:t>
      </w:r>
      <w:r w:rsidR="008C4901">
        <w:rPr>
          <w:rFonts w:ascii="Times New Roman" w:hAnsi="Times New Roman" w:cs="Times New Roman"/>
          <w:sz w:val="24"/>
          <w:szCs w:val="24"/>
        </w:rPr>
        <w:t>enable us to determine the realities in the environment in which the business operates. This will, therefore, lead to better informed recommendations and decisions</w:t>
      </w:r>
      <w:r w:rsidR="00831D50">
        <w:rPr>
          <w:rFonts w:ascii="Times New Roman" w:hAnsi="Times New Roman" w:cs="Times New Roman"/>
          <w:sz w:val="24"/>
          <w:szCs w:val="24"/>
        </w:rPr>
        <w:t xml:space="preserve"> on how to meet demand of the electric vehicles given the shortage of lithium batteries needed to manufacture the vehicles.</w:t>
      </w:r>
    </w:p>
    <w:p w:rsidR="0022247B" w:rsidRDefault="005268EA" w:rsidP="008050BA">
      <w:pPr>
        <w:pStyle w:val="ListParagraph"/>
        <w:numPr>
          <w:ilvl w:val="0"/>
          <w:numId w:val="1"/>
        </w:numPr>
        <w:spacing w:after="0" w:line="480" w:lineRule="auto"/>
        <w:rPr>
          <w:rFonts w:ascii="Times New Roman" w:hAnsi="Times New Roman" w:cs="Times New Roman"/>
          <w:sz w:val="24"/>
          <w:szCs w:val="24"/>
        </w:rPr>
      </w:pPr>
      <w:r w:rsidRPr="007625CD">
        <w:rPr>
          <w:rFonts w:ascii="Times New Roman" w:hAnsi="Times New Roman" w:cs="Times New Roman"/>
          <w:sz w:val="24"/>
          <w:szCs w:val="24"/>
        </w:rPr>
        <w:t xml:space="preserve">Financial </w:t>
      </w:r>
      <w:r w:rsidR="007625CD" w:rsidRPr="007625CD">
        <w:rPr>
          <w:rFonts w:ascii="Times New Roman" w:hAnsi="Times New Roman" w:cs="Times New Roman"/>
          <w:sz w:val="24"/>
          <w:szCs w:val="24"/>
        </w:rPr>
        <w:t xml:space="preserve">Ratio </w:t>
      </w:r>
      <w:r w:rsidRPr="007625CD">
        <w:rPr>
          <w:rFonts w:ascii="Times New Roman" w:hAnsi="Times New Roman" w:cs="Times New Roman"/>
          <w:sz w:val="24"/>
          <w:szCs w:val="24"/>
        </w:rPr>
        <w:t>Analysis – this tool is a</w:t>
      </w:r>
      <w:r w:rsidR="007625CD" w:rsidRPr="007625CD">
        <w:rPr>
          <w:rFonts w:ascii="Times New Roman" w:hAnsi="Times New Roman" w:cs="Times New Roman"/>
          <w:sz w:val="24"/>
          <w:szCs w:val="24"/>
        </w:rPr>
        <w:t>n accounting specialty that aims</w:t>
      </w:r>
      <w:r w:rsidRPr="007625CD">
        <w:rPr>
          <w:rFonts w:ascii="Times New Roman" w:hAnsi="Times New Roman" w:cs="Times New Roman"/>
          <w:sz w:val="24"/>
          <w:szCs w:val="24"/>
        </w:rPr>
        <w:t xml:space="preserve"> at </w:t>
      </w:r>
      <w:r w:rsidR="007625CD" w:rsidRPr="007625CD">
        <w:rPr>
          <w:rFonts w:ascii="Times New Roman" w:hAnsi="Times New Roman" w:cs="Times New Roman"/>
          <w:sz w:val="24"/>
          <w:szCs w:val="24"/>
        </w:rPr>
        <w:t>framing</w:t>
      </w:r>
      <w:r w:rsidRPr="007625CD">
        <w:rPr>
          <w:rFonts w:ascii="Times New Roman" w:hAnsi="Times New Roman" w:cs="Times New Roman"/>
          <w:sz w:val="24"/>
          <w:szCs w:val="24"/>
        </w:rPr>
        <w:t xml:space="preserve"> a </w:t>
      </w:r>
      <w:r w:rsidR="007625CD" w:rsidRPr="007625CD">
        <w:rPr>
          <w:rFonts w:ascii="Times New Roman" w:hAnsi="Times New Roman" w:cs="Times New Roman"/>
          <w:sz w:val="24"/>
          <w:szCs w:val="24"/>
        </w:rPr>
        <w:t xml:space="preserve">prognosis and </w:t>
      </w:r>
      <w:r w:rsidRPr="007625CD">
        <w:rPr>
          <w:rFonts w:ascii="Times New Roman" w:hAnsi="Times New Roman" w:cs="Times New Roman"/>
          <w:sz w:val="24"/>
          <w:szCs w:val="24"/>
        </w:rPr>
        <w:t xml:space="preserve">diagnosis </w:t>
      </w:r>
      <w:r w:rsidR="007625CD" w:rsidRPr="007625CD">
        <w:rPr>
          <w:rFonts w:ascii="Times New Roman" w:hAnsi="Times New Roman" w:cs="Times New Roman"/>
          <w:sz w:val="24"/>
          <w:szCs w:val="24"/>
        </w:rPr>
        <w:t xml:space="preserve">relating </w:t>
      </w:r>
      <w:r w:rsidRPr="007625CD">
        <w:rPr>
          <w:rFonts w:ascii="Times New Roman" w:hAnsi="Times New Roman" w:cs="Times New Roman"/>
          <w:sz w:val="24"/>
          <w:szCs w:val="24"/>
        </w:rPr>
        <w:t xml:space="preserve">to the </w:t>
      </w:r>
      <w:r w:rsidR="007625CD" w:rsidRPr="007625CD">
        <w:rPr>
          <w:rFonts w:ascii="Times New Roman" w:hAnsi="Times New Roman" w:cs="Times New Roman"/>
          <w:sz w:val="24"/>
          <w:szCs w:val="24"/>
        </w:rPr>
        <w:t xml:space="preserve">firm’s </w:t>
      </w:r>
      <w:r w:rsidRPr="007625CD">
        <w:rPr>
          <w:rFonts w:ascii="Times New Roman" w:hAnsi="Times New Roman" w:cs="Times New Roman"/>
          <w:sz w:val="24"/>
          <w:szCs w:val="24"/>
        </w:rPr>
        <w:t>situatio</w:t>
      </w:r>
      <w:r w:rsidR="007625CD">
        <w:rPr>
          <w:rFonts w:ascii="Times New Roman" w:hAnsi="Times New Roman" w:cs="Times New Roman"/>
          <w:sz w:val="24"/>
          <w:szCs w:val="24"/>
        </w:rPr>
        <w:t>n and the financial performance</w:t>
      </w:r>
      <w:r w:rsidR="00417E55">
        <w:rPr>
          <w:rFonts w:ascii="Times New Roman" w:eastAsia="Times New Roman" w:hAnsi="Times New Roman"/>
          <w:sz w:val="24"/>
          <w:szCs w:val="24"/>
        </w:rPr>
        <w:t xml:space="preserve">(Horrigan, </w:t>
      </w:r>
      <w:r w:rsidR="00417E55" w:rsidRPr="00417E55">
        <w:rPr>
          <w:rFonts w:ascii="Times New Roman" w:eastAsia="Times New Roman" w:hAnsi="Times New Roman"/>
          <w:sz w:val="24"/>
          <w:szCs w:val="24"/>
        </w:rPr>
        <w:t xml:space="preserve">1965). </w:t>
      </w:r>
      <w:r w:rsidR="006E5D0C">
        <w:rPr>
          <w:rFonts w:ascii="Times New Roman" w:hAnsi="Times New Roman" w:cs="Times New Roman"/>
          <w:sz w:val="24"/>
          <w:szCs w:val="24"/>
        </w:rPr>
        <w:t xml:space="preserve"> The financial analysis will focus on the inventory turnover, gross margin and operating margin </w:t>
      </w:r>
      <w:r w:rsidR="0035230B">
        <w:rPr>
          <w:rFonts w:ascii="Times New Roman" w:hAnsi="Times New Roman" w:cs="Times New Roman"/>
          <w:sz w:val="24"/>
          <w:szCs w:val="24"/>
        </w:rPr>
        <w:t>ratios</w:t>
      </w:r>
      <w:r w:rsidR="000C0A0E">
        <w:rPr>
          <w:rFonts w:ascii="Times New Roman" w:hAnsi="Times New Roman" w:cs="Times New Roman"/>
          <w:sz w:val="24"/>
          <w:szCs w:val="24"/>
        </w:rPr>
        <w:t xml:space="preserve"> (Dyer et al, 2016, p. 302</w:t>
      </w:r>
      <w:r w:rsidR="0035230B" w:rsidRPr="0035230B">
        <w:rPr>
          <w:rFonts w:ascii="Times New Roman" w:hAnsi="Times New Roman" w:cs="Times New Roman"/>
          <w:sz w:val="24"/>
          <w:szCs w:val="24"/>
        </w:rPr>
        <w:t>)</w:t>
      </w:r>
      <w:r w:rsidR="006E5D0C">
        <w:rPr>
          <w:rFonts w:ascii="Times New Roman" w:hAnsi="Times New Roman" w:cs="Times New Roman"/>
          <w:sz w:val="24"/>
          <w:szCs w:val="24"/>
        </w:rPr>
        <w:t xml:space="preserve">. This ratios will enable me to analyze Tesla’s production, profit-generating and sales-making </w:t>
      </w:r>
      <w:r w:rsidR="006E5D0C">
        <w:rPr>
          <w:rFonts w:ascii="Times New Roman" w:hAnsi="Times New Roman" w:cs="Times New Roman"/>
          <w:sz w:val="24"/>
          <w:szCs w:val="24"/>
        </w:rPr>
        <w:lastRenderedPageBreak/>
        <w:t xml:space="preserve">efficiencies, to better enable understand the impact of its not being able to meet demand on the business. </w:t>
      </w:r>
    </w:p>
    <w:p w:rsidR="00EF5E5D" w:rsidRDefault="00EF5E5D" w:rsidP="008050BA">
      <w:pPr>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There were two strategic analysis tools that I had considered </w:t>
      </w:r>
      <w:r w:rsidRPr="00EF5E5D">
        <w:rPr>
          <w:rFonts w:ascii="Times New Roman" w:hAnsi="Times New Roman" w:cs="Times New Roman"/>
          <w:sz w:val="24"/>
          <w:szCs w:val="24"/>
        </w:rPr>
        <w:t>but ultimately ruled out in favor of the previously mentioned tools.</w:t>
      </w:r>
      <w:r>
        <w:rPr>
          <w:rFonts w:ascii="Times New Roman" w:hAnsi="Times New Roman" w:cs="Times New Roman"/>
          <w:sz w:val="24"/>
          <w:szCs w:val="24"/>
        </w:rPr>
        <w:t xml:space="preserve"> These were:</w:t>
      </w:r>
    </w:p>
    <w:p w:rsidR="00EF5E5D" w:rsidRDefault="00EF5E5D" w:rsidP="008050BA">
      <w:pPr>
        <w:pStyle w:val="ListParagraph"/>
        <w:numPr>
          <w:ilvl w:val="0"/>
          <w:numId w:val="3"/>
        </w:numPr>
        <w:spacing w:after="0" w:line="480" w:lineRule="auto"/>
        <w:rPr>
          <w:rFonts w:ascii="Times New Roman" w:hAnsi="Times New Roman" w:cs="Times New Roman"/>
          <w:sz w:val="24"/>
          <w:szCs w:val="24"/>
        </w:rPr>
      </w:pPr>
      <w:r w:rsidRPr="00EF5E5D">
        <w:rPr>
          <w:rFonts w:ascii="Times New Roman" w:hAnsi="Times New Roman" w:cs="Times New Roman"/>
          <w:sz w:val="24"/>
          <w:szCs w:val="24"/>
        </w:rPr>
        <w:t xml:space="preserve">SWOT </w:t>
      </w:r>
      <w:r w:rsidR="007867A6">
        <w:rPr>
          <w:rFonts w:ascii="Times New Roman" w:hAnsi="Times New Roman" w:cs="Times New Roman"/>
          <w:sz w:val="24"/>
          <w:szCs w:val="24"/>
        </w:rPr>
        <w:t xml:space="preserve">–This analysis tool </w:t>
      </w:r>
      <w:r w:rsidR="00D743E1">
        <w:rPr>
          <w:rFonts w:ascii="Times New Roman" w:hAnsi="Times New Roman" w:cs="Times New Roman"/>
          <w:sz w:val="24"/>
          <w:szCs w:val="24"/>
        </w:rPr>
        <w:t>is useful in helping the business understandits</w:t>
      </w:r>
      <w:r w:rsidR="00D743E1" w:rsidRPr="00D743E1">
        <w:rPr>
          <w:rFonts w:ascii="Times New Roman" w:hAnsi="Times New Roman" w:cs="Times New Roman"/>
          <w:sz w:val="24"/>
          <w:szCs w:val="24"/>
        </w:rPr>
        <w:t xml:space="preserve"> Strengths and Wea</w:t>
      </w:r>
      <w:r w:rsidR="00D743E1">
        <w:rPr>
          <w:rFonts w:ascii="Times New Roman" w:hAnsi="Times New Roman" w:cs="Times New Roman"/>
          <w:sz w:val="24"/>
          <w:szCs w:val="24"/>
        </w:rPr>
        <w:t>knesses, and to recognize</w:t>
      </w:r>
      <w:r w:rsidR="00D743E1" w:rsidRPr="00D743E1">
        <w:rPr>
          <w:rFonts w:ascii="Times New Roman" w:hAnsi="Times New Roman" w:cs="Times New Roman"/>
          <w:sz w:val="24"/>
          <w:szCs w:val="24"/>
        </w:rPr>
        <w:t xml:space="preserve"> both the Opportunities </w:t>
      </w:r>
      <w:r w:rsidR="00D743E1">
        <w:rPr>
          <w:rFonts w:ascii="Times New Roman" w:hAnsi="Times New Roman" w:cs="Times New Roman"/>
          <w:sz w:val="24"/>
          <w:szCs w:val="24"/>
        </w:rPr>
        <w:t>available to it</w:t>
      </w:r>
      <w:r w:rsidR="00D743E1" w:rsidRPr="00D743E1">
        <w:rPr>
          <w:rFonts w:ascii="Times New Roman" w:hAnsi="Times New Roman" w:cs="Times New Roman"/>
          <w:sz w:val="24"/>
          <w:szCs w:val="24"/>
        </w:rPr>
        <w:t xml:space="preserve"> and the Threats </w:t>
      </w:r>
      <w:r w:rsidR="00D743E1">
        <w:rPr>
          <w:rFonts w:ascii="Times New Roman" w:hAnsi="Times New Roman" w:cs="Times New Roman"/>
          <w:sz w:val="24"/>
          <w:szCs w:val="24"/>
        </w:rPr>
        <w:t>it faces</w:t>
      </w:r>
      <w:r w:rsidR="00D743E1" w:rsidRPr="00D743E1">
        <w:rPr>
          <w:rFonts w:ascii="Times New Roman" w:hAnsi="Times New Roman" w:cs="Times New Roman"/>
          <w:sz w:val="24"/>
          <w:szCs w:val="24"/>
        </w:rPr>
        <w:t>.</w:t>
      </w:r>
      <w:r w:rsidR="00BF4320">
        <w:rPr>
          <w:rFonts w:ascii="Times New Roman" w:hAnsi="Times New Roman" w:cs="Times New Roman"/>
          <w:sz w:val="24"/>
          <w:szCs w:val="24"/>
        </w:rPr>
        <w:t xml:space="preserve"> I decided not to use this analysis tool because </w:t>
      </w:r>
      <w:r w:rsidR="00A137D6">
        <w:rPr>
          <w:rFonts w:ascii="Times New Roman" w:hAnsi="Times New Roman" w:cs="Times New Roman"/>
          <w:sz w:val="24"/>
          <w:szCs w:val="24"/>
        </w:rPr>
        <w:t>it</w:t>
      </w:r>
      <w:r w:rsidR="00A137D6" w:rsidRPr="00A137D6">
        <w:rPr>
          <w:rFonts w:ascii="Times New Roman" w:hAnsi="Times New Roman" w:cs="Times New Roman"/>
          <w:sz w:val="24"/>
          <w:szCs w:val="24"/>
        </w:rPr>
        <w:t xml:space="preserve"> only </w:t>
      </w:r>
      <w:r w:rsidR="00A137D6">
        <w:rPr>
          <w:rFonts w:ascii="Times New Roman" w:hAnsi="Times New Roman" w:cs="Times New Roman"/>
          <w:sz w:val="24"/>
          <w:szCs w:val="24"/>
        </w:rPr>
        <w:t>focuse</w:t>
      </w:r>
      <w:r w:rsidR="00A137D6" w:rsidRPr="00A137D6">
        <w:rPr>
          <w:rFonts w:ascii="Times New Roman" w:hAnsi="Times New Roman" w:cs="Times New Roman"/>
          <w:sz w:val="24"/>
          <w:szCs w:val="24"/>
        </w:rPr>
        <w:t xml:space="preserve">s </w:t>
      </w:r>
      <w:r w:rsidR="00A137D6">
        <w:rPr>
          <w:rFonts w:ascii="Times New Roman" w:hAnsi="Times New Roman" w:cs="Times New Roman"/>
          <w:sz w:val="24"/>
          <w:szCs w:val="24"/>
        </w:rPr>
        <w:t xml:space="preserve">on </w:t>
      </w:r>
      <w:r w:rsidR="00A137D6" w:rsidRPr="00A137D6">
        <w:rPr>
          <w:rFonts w:ascii="Times New Roman" w:hAnsi="Times New Roman" w:cs="Times New Roman"/>
          <w:sz w:val="24"/>
          <w:szCs w:val="24"/>
        </w:rPr>
        <w:t>issues that can unquestionably be c</w:t>
      </w:r>
      <w:r w:rsidR="00A137D6">
        <w:rPr>
          <w:rFonts w:ascii="Times New Roman" w:hAnsi="Times New Roman" w:cs="Times New Roman"/>
          <w:sz w:val="24"/>
          <w:szCs w:val="24"/>
        </w:rPr>
        <w:t>lassified</w:t>
      </w:r>
      <w:r w:rsidR="00A137D6" w:rsidRPr="00A137D6">
        <w:rPr>
          <w:rFonts w:ascii="Times New Roman" w:hAnsi="Times New Roman" w:cs="Times New Roman"/>
          <w:sz w:val="24"/>
          <w:szCs w:val="24"/>
        </w:rPr>
        <w:t xml:space="preserve"> a</w:t>
      </w:r>
      <w:r w:rsidR="00A137D6">
        <w:rPr>
          <w:rFonts w:ascii="Times New Roman" w:hAnsi="Times New Roman" w:cs="Times New Roman"/>
          <w:sz w:val="24"/>
          <w:szCs w:val="24"/>
        </w:rPr>
        <w:t>s</w:t>
      </w:r>
      <w:r w:rsidR="00A137D6" w:rsidRPr="00A137D6">
        <w:rPr>
          <w:rFonts w:ascii="Times New Roman" w:hAnsi="Times New Roman" w:cs="Times New Roman"/>
          <w:sz w:val="24"/>
          <w:szCs w:val="24"/>
        </w:rPr>
        <w:t xml:space="preserve"> strength</w:t>
      </w:r>
      <w:r w:rsidR="00A137D6">
        <w:rPr>
          <w:rFonts w:ascii="Times New Roman" w:hAnsi="Times New Roman" w:cs="Times New Roman"/>
          <w:sz w:val="24"/>
          <w:szCs w:val="24"/>
        </w:rPr>
        <w:t>s</w:t>
      </w:r>
      <w:r w:rsidR="00A137D6" w:rsidRPr="00A137D6">
        <w:rPr>
          <w:rFonts w:ascii="Times New Roman" w:hAnsi="Times New Roman" w:cs="Times New Roman"/>
          <w:sz w:val="24"/>
          <w:szCs w:val="24"/>
        </w:rPr>
        <w:t>, weakness</w:t>
      </w:r>
      <w:r w:rsidR="00A137D6">
        <w:rPr>
          <w:rFonts w:ascii="Times New Roman" w:hAnsi="Times New Roman" w:cs="Times New Roman"/>
          <w:sz w:val="24"/>
          <w:szCs w:val="24"/>
        </w:rPr>
        <w:t>es, opportunities</w:t>
      </w:r>
      <w:r w:rsidR="00A137D6" w:rsidRPr="00A137D6">
        <w:rPr>
          <w:rFonts w:ascii="Times New Roman" w:hAnsi="Times New Roman" w:cs="Times New Roman"/>
          <w:sz w:val="24"/>
          <w:szCs w:val="24"/>
        </w:rPr>
        <w:t xml:space="preserve"> or threat</w:t>
      </w:r>
      <w:r w:rsidR="00A137D6">
        <w:rPr>
          <w:rFonts w:ascii="Times New Roman" w:hAnsi="Times New Roman" w:cs="Times New Roman"/>
          <w:sz w:val="24"/>
          <w:szCs w:val="24"/>
        </w:rPr>
        <w:t>s</w:t>
      </w:r>
      <w:r w:rsidR="00A137D6" w:rsidRPr="00A137D6">
        <w:rPr>
          <w:rFonts w:ascii="Times New Roman" w:hAnsi="Times New Roman" w:cs="Times New Roman"/>
          <w:sz w:val="24"/>
          <w:szCs w:val="24"/>
        </w:rPr>
        <w:t xml:space="preserve">. </w:t>
      </w:r>
      <w:r w:rsidR="00A137D6">
        <w:rPr>
          <w:rFonts w:ascii="Times New Roman" w:hAnsi="Times New Roman" w:cs="Times New Roman"/>
          <w:sz w:val="24"/>
          <w:szCs w:val="24"/>
        </w:rPr>
        <w:t>As a result</w:t>
      </w:r>
      <w:r w:rsidR="00A137D6" w:rsidRPr="00A137D6">
        <w:rPr>
          <w:rFonts w:ascii="Times New Roman" w:hAnsi="Times New Roman" w:cs="Times New Roman"/>
          <w:sz w:val="24"/>
          <w:szCs w:val="24"/>
        </w:rPr>
        <w:t xml:space="preserve">, </w:t>
      </w:r>
      <w:r w:rsidR="00A137D6">
        <w:rPr>
          <w:rFonts w:ascii="Times New Roman" w:hAnsi="Times New Roman" w:cs="Times New Roman"/>
          <w:sz w:val="24"/>
          <w:szCs w:val="24"/>
        </w:rPr>
        <w:t>it becomes</w:t>
      </w:r>
      <w:r w:rsidR="00A137D6" w:rsidRPr="00A137D6">
        <w:rPr>
          <w:rFonts w:ascii="Times New Roman" w:hAnsi="Times New Roman" w:cs="Times New Roman"/>
          <w:sz w:val="24"/>
          <w:szCs w:val="24"/>
        </w:rPr>
        <w:t xml:space="preserve"> problematic to address </w:t>
      </w:r>
      <w:r w:rsidR="0001175F">
        <w:rPr>
          <w:rFonts w:ascii="Times New Roman" w:hAnsi="Times New Roman" w:cs="Times New Roman"/>
          <w:sz w:val="24"/>
          <w:szCs w:val="24"/>
        </w:rPr>
        <w:t>two-sided factors that</w:t>
      </w:r>
      <w:r w:rsidR="00A137D6" w:rsidRPr="00A137D6">
        <w:rPr>
          <w:rFonts w:ascii="Times New Roman" w:hAnsi="Times New Roman" w:cs="Times New Roman"/>
          <w:sz w:val="24"/>
          <w:szCs w:val="24"/>
        </w:rPr>
        <w:t xml:space="preserve"> could be </w:t>
      </w:r>
      <w:r w:rsidR="0001175F">
        <w:rPr>
          <w:rFonts w:ascii="Times New Roman" w:hAnsi="Times New Roman" w:cs="Times New Roman"/>
          <w:sz w:val="24"/>
          <w:szCs w:val="24"/>
        </w:rPr>
        <w:t>classified on either side of the coin. For example, shortage of lithium batteries can be both a threat and an opportunity to Tesla.</w:t>
      </w:r>
    </w:p>
    <w:p w:rsidR="00EF5E5D" w:rsidRPr="00EF5E5D" w:rsidRDefault="00EF5E5D" w:rsidP="008050BA">
      <w:pPr>
        <w:pStyle w:val="ListParagraph"/>
        <w:numPr>
          <w:ilvl w:val="0"/>
          <w:numId w:val="3"/>
        </w:numPr>
        <w:spacing w:after="0" w:line="480" w:lineRule="auto"/>
        <w:rPr>
          <w:rFonts w:ascii="Times New Roman" w:hAnsi="Times New Roman" w:cs="Times New Roman"/>
          <w:sz w:val="24"/>
          <w:szCs w:val="24"/>
        </w:rPr>
      </w:pPr>
      <w:r w:rsidRPr="00EF5E5D">
        <w:rPr>
          <w:rFonts w:ascii="Times New Roman" w:hAnsi="Times New Roman" w:cs="Times New Roman"/>
          <w:sz w:val="24"/>
          <w:szCs w:val="24"/>
        </w:rPr>
        <w:t>Michael Porter’s Value Chain analysis</w:t>
      </w:r>
      <w:r w:rsidR="007867A6">
        <w:rPr>
          <w:rFonts w:ascii="Times New Roman" w:hAnsi="Times New Roman" w:cs="Times New Roman"/>
          <w:sz w:val="24"/>
          <w:szCs w:val="24"/>
        </w:rPr>
        <w:t>– this tool is used to identify a firm’s value adding support and primary activitiesfollowed by an analysis of these activities to increase differentiation and reduce costs. The reason for not using this analysis tool was that the situation at Tesla is not a problem with high costs that need reduction rather an issue of raw materials availability.</w:t>
      </w:r>
    </w:p>
    <w:p w:rsidR="00EF5E5D" w:rsidRDefault="00EF5E5D" w:rsidP="008050BA">
      <w:pPr>
        <w:pStyle w:val="ListParagraph"/>
        <w:spacing w:after="0" w:line="480" w:lineRule="auto"/>
        <w:ind w:left="1080"/>
        <w:rPr>
          <w:rFonts w:ascii="Times New Roman" w:hAnsi="Times New Roman" w:cs="Times New Roman"/>
          <w:sz w:val="24"/>
          <w:szCs w:val="24"/>
        </w:rPr>
      </w:pPr>
    </w:p>
    <w:p w:rsidR="00221D52" w:rsidRDefault="00221D52" w:rsidP="008050BA">
      <w:pPr>
        <w:pStyle w:val="ListParagraph"/>
        <w:spacing w:after="0" w:line="480" w:lineRule="auto"/>
        <w:ind w:left="1080"/>
        <w:rPr>
          <w:rFonts w:ascii="Times New Roman" w:hAnsi="Times New Roman" w:cs="Times New Roman"/>
          <w:sz w:val="24"/>
          <w:szCs w:val="24"/>
        </w:rPr>
      </w:pPr>
    </w:p>
    <w:p w:rsidR="00221D52" w:rsidRDefault="00221D52" w:rsidP="008050BA">
      <w:pPr>
        <w:pStyle w:val="ListParagraph"/>
        <w:spacing w:after="0" w:line="480" w:lineRule="auto"/>
        <w:ind w:left="1080"/>
        <w:rPr>
          <w:rFonts w:ascii="Times New Roman" w:hAnsi="Times New Roman" w:cs="Times New Roman"/>
          <w:sz w:val="24"/>
          <w:szCs w:val="24"/>
        </w:rPr>
      </w:pPr>
    </w:p>
    <w:p w:rsidR="00221D52" w:rsidRDefault="00221D52" w:rsidP="008050BA">
      <w:pPr>
        <w:pStyle w:val="ListParagraph"/>
        <w:spacing w:after="0" w:line="480" w:lineRule="auto"/>
        <w:ind w:left="1080"/>
        <w:rPr>
          <w:rFonts w:ascii="Times New Roman" w:hAnsi="Times New Roman" w:cs="Times New Roman"/>
          <w:sz w:val="24"/>
          <w:szCs w:val="24"/>
        </w:rPr>
      </w:pPr>
    </w:p>
    <w:p w:rsidR="00221D52" w:rsidRDefault="00221D52" w:rsidP="008050BA">
      <w:pPr>
        <w:pStyle w:val="ListParagraph"/>
        <w:spacing w:after="0" w:line="480" w:lineRule="auto"/>
        <w:ind w:left="1080"/>
        <w:rPr>
          <w:rFonts w:ascii="Times New Roman" w:hAnsi="Times New Roman" w:cs="Times New Roman"/>
          <w:sz w:val="24"/>
          <w:szCs w:val="24"/>
        </w:rPr>
      </w:pPr>
    </w:p>
    <w:p w:rsidR="00221D52" w:rsidRDefault="00221D52" w:rsidP="008050BA">
      <w:pPr>
        <w:pStyle w:val="ListParagraph"/>
        <w:spacing w:after="0" w:line="480" w:lineRule="auto"/>
        <w:ind w:left="1080"/>
        <w:rPr>
          <w:rFonts w:ascii="Times New Roman" w:hAnsi="Times New Roman" w:cs="Times New Roman"/>
          <w:sz w:val="24"/>
          <w:szCs w:val="24"/>
        </w:rPr>
      </w:pPr>
    </w:p>
    <w:p w:rsidR="00221D52" w:rsidRDefault="00221D52" w:rsidP="008050BA">
      <w:pPr>
        <w:pStyle w:val="ListParagraph"/>
        <w:spacing w:after="0" w:line="480" w:lineRule="auto"/>
        <w:ind w:left="1080"/>
        <w:rPr>
          <w:rFonts w:ascii="Times New Roman" w:hAnsi="Times New Roman" w:cs="Times New Roman"/>
          <w:sz w:val="24"/>
          <w:szCs w:val="24"/>
        </w:rPr>
      </w:pPr>
    </w:p>
    <w:p w:rsidR="00221D52" w:rsidRDefault="00221D52" w:rsidP="008050BA">
      <w:pPr>
        <w:pStyle w:val="ListParagraph"/>
        <w:spacing w:after="0" w:line="480" w:lineRule="auto"/>
        <w:ind w:left="1080"/>
        <w:rPr>
          <w:rFonts w:ascii="Times New Roman" w:hAnsi="Times New Roman" w:cs="Times New Roman"/>
          <w:sz w:val="24"/>
          <w:szCs w:val="24"/>
        </w:rPr>
      </w:pPr>
    </w:p>
    <w:p w:rsidR="00221D52" w:rsidRDefault="00221D52" w:rsidP="008050BA">
      <w:pPr>
        <w:pStyle w:val="ListParagraph"/>
        <w:spacing w:after="0" w:line="480" w:lineRule="auto"/>
        <w:ind w:left="1080"/>
        <w:rPr>
          <w:rFonts w:ascii="Times New Roman" w:hAnsi="Times New Roman" w:cs="Times New Roman"/>
          <w:sz w:val="24"/>
          <w:szCs w:val="24"/>
        </w:rPr>
      </w:pPr>
    </w:p>
    <w:p w:rsidR="00221D52" w:rsidRPr="00376ADC" w:rsidRDefault="00221D52" w:rsidP="008050BA">
      <w:pPr>
        <w:spacing w:after="0" w:line="480" w:lineRule="auto"/>
        <w:jc w:val="center"/>
        <w:rPr>
          <w:rFonts w:ascii="Times New Roman" w:hAnsi="Times New Roman" w:cs="Times New Roman"/>
          <w:sz w:val="24"/>
          <w:szCs w:val="24"/>
        </w:rPr>
      </w:pPr>
      <w:r w:rsidRPr="00376ADC">
        <w:rPr>
          <w:rFonts w:ascii="Times New Roman" w:hAnsi="Times New Roman" w:cs="Times New Roman"/>
          <w:sz w:val="24"/>
          <w:szCs w:val="24"/>
        </w:rPr>
        <w:t>References</w:t>
      </w:r>
    </w:p>
    <w:p w:rsidR="005C238C" w:rsidRDefault="004C0C40" w:rsidP="008050BA">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Pr>
          <w:rFonts w:ascii="Times New Roman" w:eastAsia="Times New Roman" w:hAnsi="Times New Roman"/>
          <w:sz w:val="24"/>
          <w:szCs w:val="24"/>
        </w:rPr>
        <w:t>Gillespie, A. (2007). PESTLE</w:t>
      </w:r>
      <w:r w:rsidR="005C238C" w:rsidRPr="009076A9">
        <w:rPr>
          <w:rFonts w:ascii="Times New Roman" w:eastAsia="Times New Roman" w:hAnsi="Times New Roman"/>
          <w:sz w:val="24"/>
          <w:szCs w:val="24"/>
        </w:rPr>
        <w:t xml:space="preserve"> analysis of the macro-environment. </w:t>
      </w:r>
      <w:r w:rsidR="005C238C" w:rsidRPr="00803548">
        <w:rPr>
          <w:rFonts w:ascii="Times New Roman" w:eastAsia="Times New Roman" w:hAnsi="Times New Roman"/>
          <w:i/>
          <w:sz w:val="24"/>
          <w:szCs w:val="24"/>
        </w:rPr>
        <w:t>Foundations of Economics</w:t>
      </w:r>
      <w:r w:rsidR="00803548">
        <w:rPr>
          <w:rFonts w:ascii="Times New Roman" w:eastAsia="Times New Roman" w:hAnsi="Times New Roman"/>
          <w:sz w:val="24"/>
          <w:szCs w:val="24"/>
        </w:rPr>
        <w:t>.</w:t>
      </w:r>
      <w:r w:rsidR="005C238C" w:rsidRPr="009076A9">
        <w:rPr>
          <w:rFonts w:ascii="Times New Roman" w:eastAsia="Times New Roman" w:hAnsi="Times New Roman"/>
          <w:sz w:val="24"/>
          <w:szCs w:val="24"/>
        </w:rPr>
        <w:t xml:space="preserve"> Oxford University Press, USA.</w:t>
      </w:r>
    </w:p>
    <w:p w:rsidR="00417E55" w:rsidRDefault="00417E55" w:rsidP="008050BA">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417E55">
        <w:rPr>
          <w:rFonts w:ascii="Times New Roman" w:eastAsia="Times New Roman" w:hAnsi="Times New Roman"/>
          <w:sz w:val="24"/>
          <w:szCs w:val="24"/>
        </w:rPr>
        <w:t xml:space="preserve">Horrigan, J. O. (1965). Some empirical bases of financial ratio analysis. </w:t>
      </w:r>
      <w:r w:rsidRPr="00803548">
        <w:rPr>
          <w:rFonts w:ascii="Times New Roman" w:eastAsia="Times New Roman" w:hAnsi="Times New Roman"/>
          <w:i/>
          <w:sz w:val="24"/>
          <w:szCs w:val="24"/>
        </w:rPr>
        <w:t>The Accounting Review</w:t>
      </w:r>
      <w:r w:rsidRPr="00417E55">
        <w:rPr>
          <w:rFonts w:ascii="Times New Roman" w:eastAsia="Times New Roman" w:hAnsi="Times New Roman"/>
          <w:sz w:val="24"/>
          <w:szCs w:val="24"/>
        </w:rPr>
        <w:t>, 40(3), 558-568.</w:t>
      </w:r>
    </w:p>
    <w:p w:rsidR="004C0C40" w:rsidRPr="004C0C40" w:rsidRDefault="004C0C40" w:rsidP="008050BA">
      <w:pPr>
        <w:spacing w:after="0" w:line="480" w:lineRule="auto"/>
        <w:ind w:left="720" w:hanging="720"/>
        <w:rPr>
          <w:rFonts w:ascii="Times New Roman" w:hAnsi="Times New Roman" w:cs="Times New Roman"/>
          <w:sz w:val="24"/>
          <w:szCs w:val="24"/>
        </w:rPr>
      </w:pPr>
      <w:r w:rsidRPr="004C0C40">
        <w:rPr>
          <w:rFonts w:ascii="Times New Roman" w:hAnsi="Times New Roman" w:cs="Times New Roman"/>
          <w:sz w:val="24"/>
          <w:szCs w:val="24"/>
        </w:rPr>
        <w:t xml:space="preserve">Dyer, J., Godfrey, P., Jensen, R., &amp; Bryce, D. (2016). </w:t>
      </w:r>
      <w:r w:rsidRPr="004C0C40">
        <w:rPr>
          <w:rFonts w:ascii="Times New Roman" w:hAnsi="Times New Roman" w:cs="Times New Roman"/>
          <w:i/>
          <w:sz w:val="24"/>
          <w:szCs w:val="24"/>
        </w:rPr>
        <w:t>Strategic management: Concepts and tools for creating real world strategy</w:t>
      </w:r>
      <w:r w:rsidRPr="004C0C40">
        <w:rPr>
          <w:rFonts w:ascii="Times New Roman" w:hAnsi="Times New Roman" w:cs="Times New Roman"/>
          <w:sz w:val="24"/>
          <w:szCs w:val="24"/>
        </w:rPr>
        <w:t>. Hoboken, NJ: John Wiley &amp; Sons, Inc. </w:t>
      </w:r>
    </w:p>
    <w:p w:rsidR="005C238C" w:rsidRPr="00EF5E5D" w:rsidRDefault="005C238C" w:rsidP="008050BA">
      <w:pPr>
        <w:pStyle w:val="ListParagraph"/>
        <w:spacing w:after="0" w:line="480" w:lineRule="auto"/>
        <w:ind w:left="1080"/>
        <w:rPr>
          <w:rFonts w:ascii="Times New Roman" w:hAnsi="Times New Roman" w:cs="Times New Roman"/>
          <w:sz w:val="24"/>
          <w:szCs w:val="24"/>
        </w:rPr>
      </w:pPr>
    </w:p>
    <w:sectPr w:rsidR="005C238C" w:rsidRPr="00EF5E5D" w:rsidSect="00215A24">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710" w:rsidRDefault="00246710" w:rsidP="00215A24">
      <w:pPr>
        <w:spacing w:after="0" w:line="240" w:lineRule="auto"/>
      </w:pPr>
      <w:r>
        <w:separator/>
      </w:r>
    </w:p>
  </w:endnote>
  <w:endnote w:type="continuationSeparator" w:id="1">
    <w:p w:rsidR="00246710" w:rsidRDefault="00246710" w:rsidP="00215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710" w:rsidRDefault="00246710" w:rsidP="00215A24">
      <w:pPr>
        <w:spacing w:after="0" w:line="240" w:lineRule="auto"/>
      </w:pPr>
      <w:r>
        <w:separator/>
      </w:r>
    </w:p>
  </w:footnote>
  <w:footnote w:type="continuationSeparator" w:id="1">
    <w:p w:rsidR="00246710" w:rsidRDefault="00246710" w:rsidP="00215A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68F" w:rsidRDefault="00B53963" w:rsidP="00E2787E">
    <w:pPr>
      <w:pStyle w:val="Header"/>
      <w:framePr w:wrap="none" w:vAnchor="text" w:hAnchor="margin" w:xAlign="right" w:y="1"/>
      <w:rPr>
        <w:rStyle w:val="PageNumber"/>
      </w:rPr>
    </w:pPr>
    <w:r>
      <w:rPr>
        <w:rStyle w:val="PageNumber"/>
      </w:rPr>
      <w:fldChar w:fldCharType="begin"/>
    </w:r>
    <w:r w:rsidR="001F768F">
      <w:rPr>
        <w:rStyle w:val="PageNumber"/>
      </w:rPr>
      <w:instrText xml:space="preserve">PAGE  </w:instrText>
    </w:r>
    <w:r>
      <w:rPr>
        <w:rStyle w:val="PageNumber"/>
      </w:rPr>
      <w:fldChar w:fldCharType="end"/>
    </w:r>
  </w:p>
  <w:p w:rsidR="001F768F" w:rsidRDefault="001F768F" w:rsidP="001F76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68F" w:rsidRDefault="00B53963" w:rsidP="00E2787E">
    <w:pPr>
      <w:pStyle w:val="Header"/>
      <w:framePr w:wrap="none" w:vAnchor="text" w:hAnchor="margin" w:xAlign="right" w:y="1"/>
      <w:rPr>
        <w:rStyle w:val="PageNumber"/>
      </w:rPr>
    </w:pPr>
    <w:r>
      <w:rPr>
        <w:rStyle w:val="PageNumber"/>
      </w:rPr>
      <w:fldChar w:fldCharType="begin"/>
    </w:r>
    <w:r w:rsidR="001F768F">
      <w:rPr>
        <w:rStyle w:val="PageNumber"/>
      </w:rPr>
      <w:instrText xml:space="preserve">PAGE  </w:instrText>
    </w:r>
    <w:r>
      <w:rPr>
        <w:rStyle w:val="PageNumber"/>
      </w:rPr>
      <w:fldChar w:fldCharType="separate"/>
    </w:r>
    <w:r w:rsidR="00DD1057">
      <w:rPr>
        <w:rStyle w:val="PageNumber"/>
        <w:noProof/>
      </w:rPr>
      <w:t>3</w:t>
    </w:r>
    <w:r>
      <w:rPr>
        <w:rStyle w:val="PageNumber"/>
      </w:rPr>
      <w:fldChar w:fldCharType="end"/>
    </w:r>
  </w:p>
  <w:p w:rsidR="001F768F" w:rsidRDefault="001F768F" w:rsidP="001F768F">
    <w:pPr>
      <w:pStyle w:val="Header"/>
      <w:ind w:right="360"/>
    </w:pPr>
    <w:r>
      <w:t>Running Header: Tesla Strategic Analysis</w:t>
    </w:r>
  </w:p>
  <w:p w:rsidR="00215A24" w:rsidRDefault="00215A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68F" w:rsidRDefault="00B53963" w:rsidP="00E2787E">
    <w:pPr>
      <w:pStyle w:val="Header"/>
      <w:framePr w:wrap="none" w:vAnchor="text" w:hAnchor="margin" w:xAlign="right" w:y="1"/>
      <w:rPr>
        <w:rStyle w:val="PageNumber"/>
      </w:rPr>
    </w:pPr>
    <w:r>
      <w:rPr>
        <w:rStyle w:val="PageNumber"/>
      </w:rPr>
      <w:fldChar w:fldCharType="begin"/>
    </w:r>
    <w:r w:rsidR="001F768F">
      <w:rPr>
        <w:rStyle w:val="PageNumber"/>
      </w:rPr>
      <w:instrText xml:space="preserve">PAGE  </w:instrText>
    </w:r>
    <w:r>
      <w:rPr>
        <w:rStyle w:val="PageNumber"/>
      </w:rPr>
      <w:fldChar w:fldCharType="separate"/>
    </w:r>
    <w:r w:rsidR="00DD1057">
      <w:rPr>
        <w:rStyle w:val="PageNumber"/>
        <w:noProof/>
      </w:rPr>
      <w:t>1</w:t>
    </w:r>
    <w:r>
      <w:rPr>
        <w:rStyle w:val="PageNumber"/>
      </w:rPr>
      <w:fldChar w:fldCharType="end"/>
    </w:r>
  </w:p>
  <w:p w:rsidR="001F768F" w:rsidRDefault="001F768F" w:rsidP="001F768F">
    <w:pPr>
      <w:pStyle w:val="Header"/>
      <w:ind w:right="360"/>
    </w:pPr>
    <w:r>
      <w:t>Running Header: Tesla Strategic Analysis</w:t>
    </w:r>
  </w:p>
  <w:p w:rsidR="00215A24" w:rsidRDefault="00215A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A6C7E"/>
    <w:multiLevelType w:val="hybridMultilevel"/>
    <w:tmpl w:val="BA7A530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30EA3C5D"/>
    <w:multiLevelType w:val="hybridMultilevel"/>
    <w:tmpl w:val="16E6BF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366601"/>
    <w:multiLevelType w:val="hybridMultilevel"/>
    <w:tmpl w:val="1BF03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11C5"/>
    <w:rsid w:val="0001175F"/>
    <w:rsid w:val="000C0A0E"/>
    <w:rsid w:val="001B00E3"/>
    <w:rsid w:val="001F768F"/>
    <w:rsid w:val="002070B8"/>
    <w:rsid w:val="00215A24"/>
    <w:rsid w:val="00221D52"/>
    <w:rsid w:val="0022247B"/>
    <w:rsid w:val="00223071"/>
    <w:rsid w:val="002255AF"/>
    <w:rsid w:val="00246710"/>
    <w:rsid w:val="002A7EFB"/>
    <w:rsid w:val="002E11C5"/>
    <w:rsid w:val="00327BD1"/>
    <w:rsid w:val="0035230B"/>
    <w:rsid w:val="00376ADC"/>
    <w:rsid w:val="00417E55"/>
    <w:rsid w:val="004463D1"/>
    <w:rsid w:val="00453E59"/>
    <w:rsid w:val="004C09D6"/>
    <w:rsid w:val="004C0C40"/>
    <w:rsid w:val="004D7820"/>
    <w:rsid w:val="004E7D71"/>
    <w:rsid w:val="005268EA"/>
    <w:rsid w:val="00555FCD"/>
    <w:rsid w:val="005A281A"/>
    <w:rsid w:val="005C238C"/>
    <w:rsid w:val="0061317E"/>
    <w:rsid w:val="006E5D0C"/>
    <w:rsid w:val="007625CD"/>
    <w:rsid w:val="007867A6"/>
    <w:rsid w:val="00787DDF"/>
    <w:rsid w:val="007E2236"/>
    <w:rsid w:val="00803548"/>
    <w:rsid w:val="008050BA"/>
    <w:rsid w:val="00831D50"/>
    <w:rsid w:val="008C4901"/>
    <w:rsid w:val="00957EED"/>
    <w:rsid w:val="00980ECB"/>
    <w:rsid w:val="00A137D6"/>
    <w:rsid w:val="00A459FC"/>
    <w:rsid w:val="00A93739"/>
    <w:rsid w:val="00B53963"/>
    <w:rsid w:val="00BB7BDF"/>
    <w:rsid w:val="00BF4320"/>
    <w:rsid w:val="00C13608"/>
    <w:rsid w:val="00D00851"/>
    <w:rsid w:val="00D743E1"/>
    <w:rsid w:val="00DD1057"/>
    <w:rsid w:val="00E90B46"/>
    <w:rsid w:val="00EF5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ECB"/>
    <w:pPr>
      <w:ind w:left="720"/>
      <w:contextualSpacing/>
    </w:pPr>
  </w:style>
  <w:style w:type="paragraph" w:styleId="Header">
    <w:name w:val="header"/>
    <w:basedOn w:val="Normal"/>
    <w:link w:val="HeaderChar"/>
    <w:uiPriority w:val="99"/>
    <w:unhideWhenUsed/>
    <w:rsid w:val="0021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A24"/>
  </w:style>
  <w:style w:type="paragraph" w:styleId="Footer">
    <w:name w:val="footer"/>
    <w:basedOn w:val="Normal"/>
    <w:link w:val="FooterChar"/>
    <w:uiPriority w:val="99"/>
    <w:unhideWhenUsed/>
    <w:rsid w:val="0021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A24"/>
  </w:style>
  <w:style w:type="character" w:styleId="PageNumber">
    <w:name w:val="page number"/>
    <w:basedOn w:val="DefaultParagraphFont"/>
    <w:uiPriority w:val="99"/>
    <w:semiHidden/>
    <w:unhideWhenUsed/>
    <w:rsid w:val="001F768F"/>
  </w:style>
</w:styles>
</file>

<file path=word/webSettings.xml><?xml version="1.0" encoding="utf-8"?>
<w:webSettings xmlns:r="http://schemas.openxmlformats.org/officeDocument/2006/relationships" xmlns:w="http://schemas.openxmlformats.org/wordprocessingml/2006/main">
  <w:divs>
    <w:div w:id="5505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dc:creator>
  <cp:lastModifiedBy>Marlyne</cp:lastModifiedBy>
  <cp:revision>2</cp:revision>
  <dcterms:created xsi:type="dcterms:W3CDTF">2018-02-28T04:26:00Z</dcterms:created>
  <dcterms:modified xsi:type="dcterms:W3CDTF">2018-02-28T04:26:00Z</dcterms:modified>
</cp:coreProperties>
</file>