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3791"/>
        <w:gridCol w:w="944"/>
        <w:gridCol w:w="847"/>
        <w:gridCol w:w="14577"/>
      </w:tblGrid>
      <w:tr w:rsidR="006B2076" w:rsidRPr="00C7206F">
        <w:trPr>
          <w:trHeight w:val="360"/>
        </w:trPr>
        <w:tc>
          <w:tcPr>
            <w:tcW w:w="2969" w:type="pct"/>
            <w:shd w:val="clear" w:color="auto" w:fill="auto"/>
            <w:noWrap/>
            <w:vAlign w:val="bottom"/>
          </w:tcPr>
          <w:p w:rsidR="006B2076" w:rsidRPr="00C7206F" w:rsidRDefault="006B2076" w:rsidP="006B2076">
            <w:pPr>
              <w:jc w:val="center"/>
              <w:rPr>
                <w:rFonts w:ascii="Calibri" w:hAnsi="Calibri"/>
                <w:sz w:val="28"/>
                <w:szCs w:val="28"/>
              </w:rPr>
            </w:pPr>
            <w:r w:rsidRPr="00C7206F">
              <w:rPr>
                <w:rFonts w:ascii="Calibri" w:hAnsi="Calibri"/>
                <w:sz w:val="28"/>
                <w:szCs w:val="28"/>
              </w:rPr>
              <w:t>Rhetorical Analysis Rough Draft</w:t>
            </w:r>
          </w:p>
        </w:tc>
        <w:tc>
          <w:tcPr>
            <w:tcW w:w="687"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p>
        </w:tc>
        <w:tc>
          <w:tcPr>
            <w:tcW w:w="611"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p>
        </w:tc>
        <w:tc>
          <w:tcPr>
            <w:tcW w:w="733"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p>
        </w:tc>
      </w:tr>
      <w:tr w:rsidR="006B2076" w:rsidRPr="00C7206F">
        <w:trPr>
          <w:trHeight w:val="560"/>
        </w:trPr>
        <w:tc>
          <w:tcPr>
            <w:tcW w:w="2969" w:type="pct"/>
            <w:shd w:val="clear" w:color="auto" w:fill="auto"/>
            <w:noWrap/>
          </w:tcPr>
          <w:p w:rsidR="006B2076" w:rsidRPr="00C7206F" w:rsidRDefault="006B2076" w:rsidP="006B2076">
            <w:pPr>
              <w:jc w:val="center"/>
              <w:rPr>
                <w:rFonts w:ascii="Calibri" w:hAnsi="Calibri"/>
                <w:sz w:val="22"/>
                <w:szCs w:val="22"/>
              </w:rPr>
            </w:pPr>
          </w:p>
        </w:tc>
        <w:tc>
          <w:tcPr>
            <w:tcW w:w="687" w:type="pct"/>
            <w:shd w:val="clear" w:color="auto" w:fill="auto"/>
          </w:tcPr>
          <w:p w:rsidR="006B2076" w:rsidRPr="00C7206F" w:rsidRDefault="006B2076" w:rsidP="006B2076">
            <w:pPr>
              <w:jc w:val="center"/>
              <w:rPr>
                <w:rFonts w:ascii="Calibri" w:hAnsi="Calibri"/>
                <w:sz w:val="22"/>
                <w:szCs w:val="22"/>
              </w:rPr>
            </w:pPr>
            <w:r w:rsidRPr="00C7206F">
              <w:rPr>
                <w:rFonts w:ascii="Calibri" w:hAnsi="Calibri"/>
                <w:sz w:val="22"/>
                <w:szCs w:val="22"/>
              </w:rPr>
              <w:t>Possible Points</w:t>
            </w:r>
          </w:p>
        </w:tc>
        <w:tc>
          <w:tcPr>
            <w:tcW w:w="611" w:type="pct"/>
            <w:shd w:val="clear" w:color="auto" w:fill="auto"/>
          </w:tcPr>
          <w:p w:rsidR="006B2076" w:rsidRPr="00C7206F" w:rsidRDefault="006B2076" w:rsidP="006B2076">
            <w:pPr>
              <w:jc w:val="center"/>
              <w:rPr>
                <w:rFonts w:ascii="Calibri" w:hAnsi="Calibri"/>
                <w:sz w:val="22"/>
                <w:szCs w:val="22"/>
              </w:rPr>
            </w:pPr>
            <w:r w:rsidRPr="00C7206F">
              <w:rPr>
                <w:rFonts w:ascii="Calibri" w:hAnsi="Calibri"/>
                <w:sz w:val="22"/>
                <w:szCs w:val="22"/>
              </w:rPr>
              <w:t>Points Earned</w:t>
            </w:r>
          </w:p>
        </w:tc>
        <w:tc>
          <w:tcPr>
            <w:tcW w:w="733" w:type="pct"/>
            <w:shd w:val="clear" w:color="auto" w:fill="auto"/>
          </w:tcPr>
          <w:p w:rsidR="006B2076" w:rsidRPr="00C7206F" w:rsidRDefault="006B2076" w:rsidP="006B2076">
            <w:pPr>
              <w:jc w:val="center"/>
              <w:rPr>
                <w:rFonts w:ascii="Calibri" w:hAnsi="Calibri"/>
                <w:sz w:val="22"/>
                <w:szCs w:val="22"/>
              </w:rPr>
            </w:pPr>
            <w:r w:rsidRPr="00C7206F">
              <w:rPr>
                <w:rFonts w:ascii="Calibri" w:hAnsi="Calibri"/>
                <w:sz w:val="22"/>
                <w:szCs w:val="22"/>
              </w:rPr>
              <w:t>Comments</w:t>
            </w:r>
          </w:p>
        </w:tc>
      </w:tr>
      <w:tr w:rsidR="006B2076" w:rsidRPr="00C7206F">
        <w:trPr>
          <w:trHeight w:val="1960"/>
        </w:trPr>
        <w:tc>
          <w:tcPr>
            <w:tcW w:w="2969" w:type="pct"/>
            <w:shd w:val="clear" w:color="auto" w:fill="auto"/>
            <w:vAlign w:val="bottom"/>
          </w:tcPr>
          <w:p w:rsidR="006B2076" w:rsidRPr="00C7206F" w:rsidRDefault="006B2076" w:rsidP="006B2076">
            <w:pPr>
              <w:rPr>
                <w:rFonts w:ascii="Calibri" w:hAnsi="Calibri"/>
                <w:sz w:val="22"/>
                <w:szCs w:val="22"/>
              </w:rPr>
            </w:pPr>
            <w:r w:rsidRPr="00C7206F">
              <w:rPr>
                <w:rFonts w:ascii="Calibri" w:hAnsi="Calibri"/>
                <w:sz w:val="22"/>
                <w:szCs w:val="22"/>
              </w:rPr>
              <w:t xml:space="preserve">Thesis:  The thesis demonstrates that the student is analyzing an advertisement's rhetorical appeal(s). The thesis is a complete sentence which is </w:t>
            </w:r>
            <w:r w:rsidRPr="00526086">
              <w:rPr>
                <w:rFonts w:ascii="Calibri" w:hAnsi="Calibri"/>
                <w:sz w:val="22"/>
                <w:szCs w:val="22"/>
                <w:highlight w:val="yellow"/>
              </w:rPr>
              <w:t>located at the end of the introduction a</w:t>
            </w:r>
            <w:r w:rsidRPr="00C7206F">
              <w:rPr>
                <w:rFonts w:ascii="Calibri" w:hAnsi="Calibri"/>
                <w:sz w:val="22"/>
                <w:szCs w:val="22"/>
              </w:rPr>
              <w:t xml:space="preserve">nd is not a fact or a fragment. It is a complete sentence that makes an argument about the advertisement’s effectiveness. The thesis is geared toward someone with an interest in advertising. </w:t>
            </w:r>
          </w:p>
        </w:tc>
        <w:tc>
          <w:tcPr>
            <w:tcW w:w="687"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5</w:t>
            </w:r>
          </w:p>
        </w:tc>
        <w:tc>
          <w:tcPr>
            <w:tcW w:w="611" w:type="pct"/>
            <w:shd w:val="clear" w:color="auto" w:fill="auto"/>
            <w:noWrap/>
            <w:vAlign w:val="center"/>
          </w:tcPr>
          <w:p w:rsidR="006B2076" w:rsidRPr="00C7206F" w:rsidRDefault="00526086" w:rsidP="006B2076">
            <w:pPr>
              <w:jc w:val="center"/>
              <w:rPr>
                <w:rFonts w:ascii="Calibri" w:hAnsi="Calibri"/>
                <w:sz w:val="22"/>
                <w:szCs w:val="22"/>
              </w:rPr>
            </w:pPr>
            <w:r>
              <w:rPr>
                <w:rFonts w:ascii="Calibri" w:hAnsi="Calibri"/>
                <w:sz w:val="22"/>
                <w:szCs w:val="22"/>
              </w:rPr>
              <w:t>1</w:t>
            </w:r>
            <w:r w:rsidR="006B2076" w:rsidRPr="00C7206F">
              <w:rPr>
                <w:rFonts w:ascii="Calibri" w:hAnsi="Calibri"/>
                <w:sz w:val="22"/>
                <w:szCs w:val="22"/>
              </w:rPr>
              <w:t> </w:t>
            </w:r>
          </w:p>
        </w:tc>
        <w:tc>
          <w:tcPr>
            <w:tcW w:w="733"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r w:rsidR="00526086">
              <w:rPr>
                <w:rFonts w:ascii="Calibri" w:hAnsi="Calibri"/>
                <w:sz w:val="22"/>
                <w:szCs w:val="22"/>
              </w:rPr>
              <w:t>There is no thesis at the end of the introduction. There is a thesis-like statement at the very end of the conclusion. That should be moved to the proper location.</w:t>
            </w:r>
          </w:p>
        </w:tc>
      </w:tr>
      <w:tr w:rsidR="006B2076" w:rsidRPr="00C7206F">
        <w:trPr>
          <w:trHeight w:val="280"/>
        </w:trPr>
        <w:tc>
          <w:tcPr>
            <w:tcW w:w="2969" w:type="pct"/>
            <w:shd w:val="clear" w:color="auto" w:fill="auto"/>
            <w:noWrap/>
            <w:vAlign w:val="bottom"/>
          </w:tcPr>
          <w:p w:rsidR="006B2076" w:rsidRPr="00C7206F" w:rsidRDefault="006B2076" w:rsidP="006B2076">
            <w:pPr>
              <w:rPr>
                <w:rFonts w:ascii="Calibri" w:hAnsi="Calibri"/>
                <w:sz w:val="22"/>
                <w:szCs w:val="22"/>
              </w:rPr>
            </w:pPr>
          </w:p>
        </w:tc>
        <w:tc>
          <w:tcPr>
            <w:tcW w:w="687" w:type="pct"/>
            <w:shd w:val="clear" w:color="auto" w:fill="auto"/>
            <w:noWrap/>
            <w:vAlign w:val="bottom"/>
          </w:tcPr>
          <w:p w:rsidR="006B2076" w:rsidRPr="00C7206F" w:rsidRDefault="006B2076" w:rsidP="006B2076">
            <w:pPr>
              <w:rPr>
                <w:rFonts w:ascii="Calibri" w:hAnsi="Calibri"/>
                <w:sz w:val="22"/>
                <w:szCs w:val="22"/>
              </w:rPr>
            </w:pPr>
          </w:p>
        </w:tc>
        <w:tc>
          <w:tcPr>
            <w:tcW w:w="611" w:type="pct"/>
            <w:shd w:val="clear" w:color="auto" w:fill="auto"/>
            <w:noWrap/>
            <w:vAlign w:val="bottom"/>
          </w:tcPr>
          <w:p w:rsidR="006B2076" w:rsidRPr="00C7206F" w:rsidRDefault="006B2076" w:rsidP="006B2076">
            <w:pPr>
              <w:rPr>
                <w:rFonts w:ascii="Calibri" w:hAnsi="Calibri"/>
                <w:sz w:val="22"/>
                <w:szCs w:val="22"/>
              </w:rPr>
            </w:pPr>
          </w:p>
        </w:tc>
        <w:tc>
          <w:tcPr>
            <w:tcW w:w="733" w:type="pct"/>
            <w:shd w:val="clear" w:color="auto" w:fill="auto"/>
            <w:noWrap/>
            <w:vAlign w:val="bottom"/>
          </w:tcPr>
          <w:p w:rsidR="006B2076" w:rsidRPr="00C7206F" w:rsidRDefault="006B2076" w:rsidP="006B2076">
            <w:pPr>
              <w:rPr>
                <w:rFonts w:ascii="Calibri" w:hAnsi="Calibri"/>
                <w:sz w:val="22"/>
                <w:szCs w:val="22"/>
              </w:rPr>
            </w:pPr>
          </w:p>
        </w:tc>
      </w:tr>
      <w:tr w:rsidR="006B2076" w:rsidRPr="00C7206F">
        <w:trPr>
          <w:trHeight w:val="1560"/>
        </w:trPr>
        <w:tc>
          <w:tcPr>
            <w:tcW w:w="2969" w:type="pct"/>
            <w:shd w:val="clear" w:color="auto" w:fill="auto"/>
          </w:tcPr>
          <w:p w:rsidR="006B2076" w:rsidRPr="00C7206F" w:rsidRDefault="006B2076" w:rsidP="006B2076">
            <w:pPr>
              <w:rPr>
                <w:rFonts w:ascii="Calibri" w:hAnsi="Calibri"/>
                <w:sz w:val="22"/>
                <w:szCs w:val="22"/>
              </w:rPr>
            </w:pPr>
            <w:r w:rsidRPr="00C7206F">
              <w:rPr>
                <w:rFonts w:ascii="Calibri" w:hAnsi="Calibri"/>
                <w:sz w:val="22"/>
                <w:szCs w:val="22"/>
              </w:rPr>
              <w:t>Organization:  Each paragraph in the body of the essay contains a topic sentence that is based on the thesis, followed by support sentences that contain facts, examples, and reasons from the advertisement you are analyzing.</w:t>
            </w:r>
          </w:p>
        </w:tc>
        <w:tc>
          <w:tcPr>
            <w:tcW w:w="687"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15</w:t>
            </w:r>
          </w:p>
        </w:tc>
        <w:tc>
          <w:tcPr>
            <w:tcW w:w="611" w:type="pct"/>
            <w:shd w:val="clear" w:color="auto" w:fill="auto"/>
            <w:noWrap/>
            <w:vAlign w:val="center"/>
          </w:tcPr>
          <w:p w:rsidR="006B2076" w:rsidRPr="00C7206F" w:rsidRDefault="00526086" w:rsidP="006B2076">
            <w:pPr>
              <w:jc w:val="center"/>
              <w:rPr>
                <w:rFonts w:ascii="Calibri" w:hAnsi="Calibri"/>
                <w:sz w:val="22"/>
                <w:szCs w:val="22"/>
              </w:rPr>
            </w:pPr>
            <w:r>
              <w:rPr>
                <w:rFonts w:ascii="Calibri" w:hAnsi="Calibri"/>
                <w:sz w:val="22"/>
                <w:szCs w:val="22"/>
              </w:rPr>
              <w:t>10</w:t>
            </w:r>
            <w:r w:rsidR="006B2076" w:rsidRPr="00C7206F">
              <w:rPr>
                <w:rFonts w:ascii="Calibri" w:hAnsi="Calibri"/>
                <w:sz w:val="22"/>
                <w:szCs w:val="22"/>
              </w:rPr>
              <w:t> </w:t>
            </w:r>
          </w:p>
        </w:tc>
        <w:tc>
          <w:tcPr>
            <w:tcW w:w="733"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r w:rsidR="00526086">
              <w:rPr>
                <w:rFonts w:ascii="Calibri" w:hAnsi="Calibri"/>
                <w:sz w:val="22"/>
                <w:szCs w:val="22"/>
              </w:rPr>
              <w:t xml:space="preserve">Each paragraph should begin with a topic sentence that states one of the three rhetorical appeals, </w:t>
            </w:r>
            <w:proofErr w:type="gramStart"/>
            <w:r w:rsidR="00526086">
              <w:rPr>
                <w:rFonts w:ascii="Calibri" w:hAnsi="Calibri"/>
                <w:sz w:val="22"/>
                <w:szCs w:val="22"/>
              </w:rPr>
              <w:t>either pathos</w:t>
            </w:r>
            <w:proofErr w:type="gramEnd"/>
            <w:r w:rsidR="00526086">
              <w:rPr>
                <w:rFonts w:ascii="Calibri" w:hAnsi="Calibri"/>
                <w:sz w:val="22"/>
                <w:szCs w:val="22"/>
              </w:rPr>
              <w:t>, ethos, or logos.</w:t>
            </w:r>
          </w:p>
        </w:tc>
      </w:tr>
      <w:tr w:rsidR="006B2076" w:rsidRPr="00C7206F">
        <w:trPr>
          <w:trHeight w:val="280"/>
        </w:trPr>
        <w:tc>
          <w:tcPr>
            <w:tcW w:w="2969" w:type="pct"/>
            <w:shd w:val="clear" w:color="auto" w:fill="auto"/>
            <w:noWrap/>
            <w:vAlign w:val="bottom"/>
          </w:tcPr>
          <w:p w:rsidR="006B2076" w:rsidRPr="00C7206F" w:rsidRDefault="006B2076" w:rsidP="006B2076">
            <w:pPr>
              <w:rPr>
                <w:rFonts w:ascii="Calibri" w:hAnsi="Calibri"/>
                <w:sz w:val="22"/>
                <w:szCs w:val="22"/>
              </w:rPr>
            </w:pPr>
          </w:p>
        </w:tc>
        <w:tc>
          <w:tcPr>
            <w:tcW w:w="687" w:type="pct"/>
            <w:shd w:val="clear" w:color="auto" w:fill="auto"/>
            <w:noWrap/>
            <w:vAlign w:val="bottom"/>
          </w:tcPr>
          <w:p w:rsidR="006B2076" w:rsidRPr="00C7206F" w:rsidRDefault="006B2076" w:rsidP="006B2076">
            <w:pPr>
              <w:rPr>
                <w:rFonts w:ascii="Calibri" w:hAnsi="Calibri"/>
                <w:sz w:val="22"/>
                <w:szCs w:val="22"/>
              </w:rPr>
            </w:pPr>
          </w:p>
        </w:tc>
        <w:tc>
          <w:tcPr>
            <w:tcW w:w="611" w:type="pct"/>
            <w:shd w:val="clear" w:color="auto" w:fill="auto"/>
            <w:noWrap/>
            <w:vAlign w:val="bottom"/>
          </w:tcPr>
          <w:p w:rsidR="006B2076" w:rsidRPr="00C7206F" w:rsidRDefault="006B2076" w:rsidP="006B2076">
            <w:pPr>
              <w:rPr>
                <w:rFonts w:ascii="Calibri" w:hAnsi="Calibri"/>
                <w:sz w:val="22"/>
                <w:szCs w:val="22"/>
              </w:rPr>
            </w:pPr>
          </w:p>
        </w:tc>
        <w:tc>
          <w:tcPr>
            <w:tcW w:w="733" w:type="pct"/>
            <w:shd w:val="clear" w:color="auto" w:fill="auto"/>
            <w:noWrap/>
            <w:vAlign w:val="bottom"/>
          </w:tcPr>
          <w:p w:rsidR="006B2076" w:rsidRPr="00C7206F" w:rsidRDefault="006B2076" w:rsidP="006B2076">
            <w:pPr>
              <w:rPr>
                <w:rFonts w:ascii="Calibri" w:hAnsi="Calibri"/>
                <w:sz w:val="22"/>
                <w:szCs w:val="22"/>
              </w:rPr>
            </w:pPr>
          </w:p>
        </w:tc>
      </w:tr>
      <w:tr w:rsidR="006B2076" w:rsidRPr="00C7206F">
        <w:trPr>
          <w:trHeight w:val="2520"/>
        </w:trPr>
        <w:tc>
          <w:tcPr>
            <w:tcW w:w="2969" w:type="pct"/>
            <w:shd w:val="clear" w:color="auto" w:fill="auto"/>
          </w:tcPr>
          <w:p w:rsidR="006B2076" w:rsidRPr="00C7206F" w:rsidRDefault="006B2076" w:rsidP="006B2076">
            <w:pPr>
              <w:rPr>
                <w:rFonts w:ascii="Calibri" w:hAnsi="Calibri"/>
                <w:sz w:val="22"/>
                <w:szCs w:val="22"/>
              </w:rPr>
            </w:pPr>
            <w:r w:rsidRPr="00C7206F">
              <w:rPr>
                <w:rFonts w:ascii="Calibri" w:hAnsi="Calibri"/>
                <w:sz w:val="22"/>
                <w:szCs w:val="22"/>
              </w:rPr>
              <w:t>Content:   The introduction includes identifying information about the advertisement and a brief summary of the advertisement’s purpose. The body paragraphs contain specific information and no generalities. The analysis identifies rhetorical appeals (ethos, logos, or pathos) the advertisement presents. Other than the advertisement, no additional research or outside sources should be included.  The analysis is between 1-2 full pages in length.</w:t>
            </w:r>
          </w:p>
        </w:tc>
        <w:tc>
          <w:tcPr>
            <w:tcW w:w="687"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20</w:t>
            </w:r>
          </w:p>
        </w:tc>
        <w:tc>
          <w:tcPr>
            <w:tcW w:w="611"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 </w:t>
            </w:r>
            <w:r w:rsidR="00526086">
              <w:rPr>
                <w:rFonts w:ascii="Calibri" w:hAnsi="Calibri"/>
                <w:sz w:val="22"/>
                <w:szCs w:val="22"/>
              </w:rPr>
              <w:t>12</w:t>
            </w:r>
          </w:p>
        </w:tc>
        <w:tc>
          <w:tcPr>
            <w:tcW w:w="733"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r w:rsidR="00526086">
              <w:rPr>
                <w:rFonts w:ascii="Calibri" w:hAnsi="Calibri"/>
                <w:sz w:val="22"/>
                <w:szCs w:val="22"/>
              </w:rPr>
              <w:t>Each body paragraph should focus on one of the three rhetorical appeals. No other outside information (that’s not found on the ad) should be used.</w:t>
            </w:r>
          </w:p>
        </w:tc>
      </w:tr>
      <w:tr w:rsidR="006B2076" w:rsidRPr="00C7206F">
        <w:trPr>
          <w:trHeight w:val="280"/>
        </w:trPr>
        <w:tc>
          <w:tcPr>
            <w:tcW w:w="2969" w:type="pct"/>
            <w:shd w:val="clear" w:color="auto" w:fill="auto"/>
            <w:noWrap/>
            <w:vAlign w:val="bottom"/>
          </w:tcPr>
          <w:p w:rsidR="006B2076" w:rsidRPr="00C7206F" w:rsidRDefault="006B2076" w:rsidP="006B2076">
            <w:pPr>
              <w:rPr>
                <w:rFonts w:ascii="Calibri" w:hAnsi="Calibri"/>
                <w:sz w:val="22"/>
                <w:szCs w:val="22"/>
              </w:rPr>
            </w:pPr>
          </w:p>
        </w:tc>
        <w:tc>
          <w:tcPr>
            <w:tcW w:w="687" w:type="pct"/>
            <w:shd w:val="clear" w:color="auto" w:fill="auto"/>
            <w:noWrap/>
            <w:vAlign w:val="bottom"/>
          </w:tcPr>
          <w:p w:rsidR="006B2076" w:rsidRPr="00C7206F" w:rsidRDefault="006B2076" w:rsidP="006B2076">
            <w:pPr>
              <w:rPr>
                <w:rFonts w:ascii="Calibri" w:hAnsi="Calibri"/>
                <w:sz w:val="22"/>
                <w:szCs w:val="22"/>
              </w:rPr>
            </w:pPr>
          </w:p>
        </w:tc>
        <w:tc>
          <w:tcPr>
            <w:tcW w:w="611" w:type="pct"/>
            <w:shd w:val="clear" w:color="auto" w:fill="auto"/>
            <w:noWrap/>
            <w:vAlign w:val="bottom"/>
          </w:tcPr>
          <w:p w:rsidR="006B2076" w:rsidRPr="00C7206F" w:rsidRDefault="006B2076" w:rsidP="006B2076">
            <w:pPr>
              <w:rPr>
                <w:rFonts w:ascii="Calibri" w:hAnsi="Calibri"/>
                <w:sz w:val="22"/>
                <w:szCs w:val="22"/>
              </w:rPr>
            </w:pPr>
          </w:p>
        </w:tc>
        <w:tc>
          <w:tcPr>
            <w:tcW w:w="733" w:type="pct"/>
            <w:shd w:val="clear" w:color="auto" w:fill="auto"/>
            <w:noWrap/>
            <w:vAlign w:val="bottom"/>
          </w:tcPr>
          <w:p w:rsidR="006B2076" w:rsidRPr="00C7206F" w:rsidRDefault="006B2076" w:rsidP="006B2076">
            <w:pPr>
              <w:rPr>
                <w:rFonts w:ascii="Calibri" w:hAnsi="Calibri"/>
                <w:sz w:val="22"/>
                <w:szCs w:val="22"/>
              </w:rPr>
            </w:pPr>
          </w:p>
        </w:tc>
      </w:tr>
      <w:tr w:rsidR="006B2076" w:rsidRPr="00C7206F">
        <w:trPr>
          <w:trHeight w:val="3060"/>
        </w:trPr>
        <w:tc>
          <w:tcPr>
            <w:tcW w:w="2969" w:type="pct"/>
            <w:shd w:val="clear" w:color="auto" w:fill="auto"/>
          </w:tcPr>
          <w:p w:rsidR="006B2076" w:rsidRPr="00C7206F" w:rsidRDefault="006B2076" w:rsidP="006B2076">
            <w:pPr>
              <w:rPr>
                <w:rFonts w:ascii="Calibri" w:hAnsi="Calibri"/>
                <w:sz w:val="22"/>
                <w:szCs w:val="22"/>
              </w:rPr>
            </w:pPr>
            <w:r w:rsidRPr="00C7206F">
              <w:rPr>
                <w:rFonts w:ascii="Calibri" w:hAnsi="Calibri"/>
                <w:sz w:val="22"/>
                <w:szCs w:val="22"/>
              </w:rPr>
              <w:lastRenderedPageBreak/>
              <w:t>APA:   Assignment follows APA formatting rules as identified in the APA sample paper on Doc Sharing or through this tutorial: https://hub2.devry.edu/node/25835 An APA title page, running heads, and page numbers are required.   The paper is typed and submitted as a Microsoft Word 2010 document (.</w:t>
            </w:r>
            <w:proofErr w:type="spellStart"/>
            <w:r w:rsidRPr="00C7206F">
              <w:rPr>
                <w:rFonts w:ascii="Calibri" w:hAnsi="Calibri"/>
                <w:sz w:val="22"/>
                <w:szCs w:val="22"/>
              </w:rPr>
              <w:t>docx</w:t>
            </w:r>
            <w:proofErr w:type="spellEnd"/>
            <w:r w:rsidRPr="00C7206F">
              <w:rPr>
                <w:rFonts w:ascii="Calibri" w:hAnsi="Calibri"/>
                <w:sz w:val="22"/>
                <w:szCs w:val="22"/>
              </w:rPr>
              <w:t>), double-spaced, and in 12-point Times New Roman font. The URL (website address) of the advertisement is included at the end of the essay.</w:t>
            </w:r>
          </w:p>
        </w:tc>
        <w:tc>
          <w:tcPr>
            <w:tcW w:w="687"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5</w:t>
            </w:r>
          </w:p>
        </w:tc>
        <w:tc>
          <w:tcPr>
            <w:tcW w:w="611"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 </w:t>
            </w:r>
            <w:r w:rsidR="00526086">
              <w:rPr>
                <w:rFonts w:ascii="Calibri" w:hAnsi="Calibri"/>
                <w:sz w:val="22"/>
                <w:szCs w:val="22"/>
              </w:rPr>
              <w:t>4</w:t>
            </w:r>
          </w:p>
        </w:tc>
        <w:tc>
          <w:tcPr>
            <w:tcW w:w="733"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r w:rsidR="00526086">
              <w:rPr>
                <w:rFonts w:ascii="Calibri" w:hAnsi="Calibri"/>
                <w:sz w:val="22"/>
                <w:szCs w:val="22"/>
              </w:rPr>
              <w:t>Please indent paragraphs.</w:t>
            </w:r>
          </w:p>
        </w:tc>
      </w:tr>
      <w:tr w:rsidR="006B2076" w:rsidRPr="00C7206F">
        <w:trPr>
          <w:trHeight w:val="280"/>
        </w:trPr>
        <w:tc>
          <w:tcPr>
            <w:tcW w:w="2969" w:type="pct"/>
            <w:shd w:val="clear" w:color="auto" w:fill="auto"/>
            <w:noWrap/>
            <w:vAlign w:val="bottom"/>
          </w:tcPr>
          <w:p w:rsidR="006B2076" w:rsidRPr="00C7206F" w:rsidRDefault="006B2076" w:rsidP="006B2076">
            <w:pPr>
              <w:rPr>
                <w:rFonts w:ascii="Calibri" w:hAnsi="Calibri"/>
                <w:sz w:val="22"/>
                <w:szCs w:val="22"/>
              </w:rPr>
            </w:pPr>
          </w:p>
        </w:tc>
        <w:tc>
          <w:tcPr>
            <w:tcW w:w="687" w:type="pct"/>
            <w:shd w:val="clear" w:color="auto" w:fill="auto"/>
            <w:noWrap/>
            <w:vAlign w:val="bottom"/>
          </w:tcPr>
          <w:p w:rsidR="006B2076" w:rsidRPr="00C7206F" w:rsidRDefault="006B2076" w:rsidP="006B2076">
            <w:pPr>
              <w:rPr>
                <w:rFonts w:ascii="Calibri" w:hAnsi="Calibri"/>
                <w:sz w:val="22"/>
                <w:szCs w:val="22"/>
              </w:rPr>
            </w:pPr>
          </w:p>
        </w:tc>
        <w:tc>
          <w:tcPr>
            <w:tcW w:w="611" w:type="pct"/>
            <w:shd w:val="clear" w:color="auto" w:fill="auto"/>
            <w:noWrap/>
            <w:vAlign w:val="bottom"/>
          </w:tcPr>
          <w:p w:rsidR="006B2076" w:rsidRPr="00C7206F" w:rsidRDefault="006B2076" w:rsidP="006B2076">
            <w:pPr>
              <w:rPr>
                <w:rFonts w:ascii="Calibri" w:hAnsi="Calibri"/>
                <w:sz w:val="22"/>
                <w:szCs w:val="22"/>
              </w:rPr>
            </w:pPr>
          </w:p>
        </w:tc>
        <w:tc>
          <w:tcPr>
            <w:tcW w:w="733" w:type="pct"/>
            <w:shd w:val="clear" w:color="auto" w:fill="auto"/>
            <w:noWrap/>
            <w:vAlign w:val="bottom"/>
          </w:tcPr>
          <w:p w:rsidR="006B2076" w:rsidRPr="00C7206F" w:rsidRDefault="006B2076" w:rsidP="006B2076">
            <w:pPr>
              <w:rPr>
                <w:rFonts w:ascii="Calibri" w:hAnsi="Calibri"/>
                <w:sz w:val="22"/>
                <w:szCs w:val="22"/>
              </w:rPr>
            </w:pPr>
          </w:p>
        </w:tc>
      </w:tr>
      <w:tr w:rsidR="006B2076" w:rsidRPr="00C7206F">
        <w:trPr>
          <w:trHeight w:val="2440"/>
        </w:trPr>
        <w:tc>
          <w:tcPr>
            <w:tcW w:w="2969" w:type="pct"/>
            <w:shd w:val="clear" w:color="auto" w:fill="auto"/>
          </w:tcPr>
          <w:p w:rsidR="006B2076" w:rsidRPr="00C7206F" w:rsidRDefault="006B2076" w:rsidP="006B2076">
            <w:pPr>
              <w:rPr>
                <w:rFonts w:ascii="Calibri" w:hAnsi="Calibri"/>
                <w:sz w:val="22"/>
                <w:szCs w:val="22"/>
              </w:rPr>
            </w:pPr>
            <w:r w:rsidRPr="00C7206F">
              <w:rPr>
                <w:rFonts w:ascii="Calibri" w:hAnsi="Calibri"/>
                <w:sz w:val="22"/>
                <w:szCs w:val="22"/>
              </w:rPr>
              <w:t xml:space="preserve">Grammar/Spelling/Mechanics:  The paper reflects correctness of expression. The paper has been edited for spelling errors. Word choice is appropriate for a university-level paper. Sentence structures vary, and they do not contain major flaws like run-on sentences, fragments, and verb errors. Writer avoids asking rhetorical questions. Writer does not use slang unless in dialogue.  </w:t>
            </w:r>
          </w:p>
        </w:tc>
        <w:tc>
          <w:tcPr>
            <w:tcW w:w="687"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5</w:t>
            </w:r>
          </w:p>
        </w:tc>
        <w:tc>
          <w:tcPr>
            <w:tcW w:w="611" w:type="pct"/>
            <w:shd w:val="clear" w:color="auto" w:fill="auto"/>
            <w:noWrap/>
            <w:vAlign w:val="center"/>
          </w:tcPr>
          <w:p w:rsidR="006B2076" w:rsidRPr="00C7206F" w:rsidRDefault="006B2076" w:rsidP="006B2076">
            <w:pPr>
              <w:jc w:val="center"/>
              <w:rPr>
                <w:rFonts w:ascii="Calibri" w:hAnsi="Calibri"/>
                <w:sz w:val="22"/>
                <w:szCs w:val="22"/>
              </w:rPr>
            </w:pPr>
            <w:r w:rsidRPr="00C7206F">
              <w:rPr>
                <w:rFonts w:ascii="Calibri" w:hAnsi="Calibri"/>
                <w:sz w:val="22"/>
                <w:szCs w:val="22"/>
              </w:rPr>
              <w:t> </w:t>
            </w:r>
            <w:r w:rsidR="00526086">
              <w:rPr>
                <w:rFonts w:ascii="Calibri" w:hAnsi="Calibri"/>
                <w:sz w:val="22"/>
                <w:szCs w:val="22"/>
              </w:rPr>
              <w:t>5</w:t>
            </w:r>
          </w:p>
        </w:tc>
        <w:tc>
          <w:tcPr>
            <w:tcW w:w="733" w:type="pct"/>
            <w:shd w:val="clear" w:color="auto" w:fill="auto"/>
            <w:noWrap/>
            <w:vAlign w:val="bottom"/>
          </w:tcPr>
          <w:p w:rsidR="006B2076" w:rsidRPr="00C7206F" w:rsidRDefault="006B2076" w:rsidP="006B2076">
            <w:pPr>
              <w:rPr>
                <w:rFonts w:ascii="Calibri" w:hAnsi="Calibri"/>
                <w:sz w:val="22"/>
                <w:szCs w:val="22"/>
              </w:rPr>
            </w:pPr>
            <w:r w:rsidRPr="00C7206F">
              <w:rPr>
                <w:rFonts w:ascii="Calibri" w:hAnsi="Calibri"/>
                <w:sz w:val="22"/>
                <w:szCs w:val="22"/>
              </w:rPr>
              <w:t> </w:t>
            </w:r>
          </w:p>
        </w:tc>
      </w:tr>
      <w:tr w:rsidR="008953B6" w:rsidRPr="00C7206F">
        <w:trPr>
          <w:trHeight w:val="2440"/>
        </w:trPr>
        <w:tc>
          <w:tcPr>
            <w:tcW w:w="2969" w:type="pct"/>
            <w:shd w:val="clear" w:color="auto" w:fill="auto"/>
          </w:tcPr>
          <w:p w:rsidR="008953B6" w:rsidRPr="00C7206F" w:rsidRDefault="008953B6" w:rsidP="006B2076">
            <w:pPr>
              <w:rPr>
                <w:rFonts w:ascii="Calibri" w:hAnsi="Calibri"/>
                <w:sz w:val="22"/>
                <w:szCs w:val="22"/>
              </w:rPr>
            </w:pPr>
          </w:p>
          <w:p w:rsidR="008953B6" w:rsidRPr="00C7206F" w:rsidRDefault="008953B6" w:rsidP="006B2076">
            <w:pPr>
              <w:rPr>
                <w:rFonts w:ascii="Calibri" w:hAnsi="Calibri"/>
                <w:sz w:val="22"/>
                <w:szCs w:val="22"/>
              </w:rPr>
            </w:pPr>
            <w:r w:rsidRPr="00C7206F">
              <w:rPr>
                <w:rFonts w:ascii="Calibri" w:hAnsi="Calibri"/>
                <w:sz w:val="22"/>
                <w:szCs w:val="22"/>
              </w:rPr>
              <w:t>TOTAL POINTS</w:t>
            </w:r>
          </w:p>
        </w:tc>
        <w:tc>
          <w:tcPr>
            <w:tcW w:w="687" w:type="pct"/>
            <w:shd w:val="clear" w:color="auto" w:fill="auto"/>
            <w:noWrap/>
            <w:vAlign w:val="center"/>
          </w:tcPr>
          <w:p w:rsidR="008953B6" w:rsidRPr="00C7206F" w:rsidRDefault="008953B6" w:rsidP="006B2076">
            <w:pPr>
              <w:jc w:val="center"/>
              <w:rPr>
                <w:rFonts w:ascii="Calibri" w:hAnsi="Calibri"/>
                <w:sz w:val="22"/>
                <w:szCs w:val="22"/>
              </w:rPr>
            </w:pPr>
            <w:r w:rsidRPr="00C7206F">
              <w:rPr>
                <w:rFonts w:ascii="Calibri" w:hAnsi="Calibri"/>
                <w:sz w:val="22"/>
                <w:szCs w:val="22"/>
              </w:rPr>
              <w:t>50</w:t>
            </w:r>
          </w:p>
        </w:tc>
        <w:tc>
          <w:tcPr>
            <w:tcW w:w="611" w:type="pct"/>
            <w:shd w:val="clear" w:color="auto" w:fill="auto"/>
            <w:noWrap/>
            <w:vAlign w:val="center"/>
          </w:tcPr>
          <w:p w:rsidR="008953B6" w:rsidRPr="00C7206F" w:rsidRDefault="00526086" w:rsidP="006B2076">
            <w:pPr>
              <w:jc w:val="center"/>
              <w:rPr>
                <w:rFonts w:ascii="Calibri" w:hAnsi="Calibri"/>
                <w:sz w:val="22"/>
                <w:szCs w:val="22"/>
              </w:rPr>
            </w:pPr>
            <w:r>
              <w:rPr>
                <w:rFonts w:ascii="Calibri" w:hAnsi="Calibri"/>
                <w:sz w:val="22"/>
                <w:szCs w:val="22"/>
              </w:rPr>
              <w:t>32</w:t>
            </w:r>
          </w:p>
        </w:tc>
        <w:tc>
          <w:tcPr>
            <w:tcW w:w="733" w:type="pct"/>
            <w:shd w:val="clear" w:color="auto" w:fill="auto"/>
            <w:noWrap/>
            <w:vAlign w:val="bottom"/>
          </w:tcPr>
          <w:p w:rsidR="008953B6" w:rsidRPr="00C7206F" w:rsidRDefault="008953B6" w:rsidP="006B2076">
            <w:pPr>
              <w:rPr>
                <w:rFonts w:ascii="Calibri" w:hAnsi="Calibri"/>
                <w:sz w:val="22"/>
                <w:szCs w:val="22"/>
              </w:rPr>
            </w:pPr>
          </w:p>
        </w:tc>
      </w:tr>
    </w:tbl>
    <w:p w:rsidR="006B2076" w:rsidRDefault="006B2076"/>
    <w:p w:rsidR="00A31717" w:rsidRDefault="000648DE"/>
    <w:sectPr w:rsidR="00A31717" w:rsidSect="0075568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B2076"/>
    <w:rsid w:val="000648DE"/>
    <w:rsid w:val="00341078"/>
    <w:rsid w:val="00526086"/>
    <w:rsid w:val="006B2076"/>
    <w:rsid w:val="0070152D"/>
    <w:rsid w:val="008953B6"/>
    <w:rsid w:val="00922A08"/>
    <w:rsid w:val="00B121AE"/>
    <w:rsid w:val="00C7206F"/>
    <w:rsid w:val="00CD752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059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Company>DeVry University</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Hanson</dc:creator>
  <cp:keywords/>
  <cp:lastModifiedBy>Marl</cp:lastModifiedBy>
  <cp:revision>2</cp:revision>
  <dcterms:created xsi:type="dcterms:W3CDTF">2017-06-29T05:32:00Z</dcterms:created>
  <dcterms:modified xsi:type="dcterms:W3CDTF">2017-06-29T05:32:00Z</dcterms:modified>
</cp:coreProperties>
</file>