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02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b/>
          <w:color w:val="353535"/>
          <w:sz w:val="24"/>
          <w:szCs w:val="24"/>
        </w:rPr>
        <w:t>Discussion 3 preparation, </w:t>
      </w: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color w:val="353535"/>
          <w:sz w:val="24"/>
          <w:szCs w:val="24"/>
        </w:rPr>
      </w:pP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i/>
          <w:color w:val="353535"/>
          <w:sz w:val="24"/>
          <w:szCs w:val="24"/>
          <w:bdr w:val="none" w:sz="0" w:space="0" w:color="auto" w:frame="1"/>
        </w:rPr>
      </w:pPr>
      <w:r w:rsidRPr="007517FD">
        <w:rPr>
          <w:rFonts w:ascii="Verdana" w:eastAsia="Times New Roman" w:hAnsi="Verdana" w:cs="Times New Roman"/>
          <w:b/>
          <w:color w:val="353535"/>
          <w:sz w:val="24"/>
          <w:szCs w:val="24"/>
          <w:bdr w:val="none" w:sz="0" w:space="0" w:color="auto" w:frame="1"/>
        </w:rPr>
        <w:t>Read the Hopki</w:t>
      </w:r>
      <w:r w:rsidR="00746B02" w:rsidRPr="007517FD">
        <w:rPr>
          <w:rFonts w:ascii="Verdana" w:eastAsia="Times New Roman" w:hAnsi="Verdana" w:cs="Times New Roman"/>
          <w:b/>
          <w:color w:val="353535"/>
          <w:sz w:val="24"/>
          <w:szCs w:val="24"/>
          <w:bdr w:val="none" w:sz="0" w:space="0" w:color="auto" w:frame="1"/>
        </w:rPr>
        <w:t xml:space="preserve">ns chapter 9 (p.  163 – 193), </w:t>
      </w:r>
      <w:r w:rsidRPr="007517FD">
        <w:rPr>
          <w:rFonts w:ascii="Verdana" w:eastAsia="Times New Roman" w:hAnsi="Verdana" w:cs="Times New Roman"/>
          <w:b/>
          <w:i/>
          <w:color w:val="353535"/>
          <w:sz w:val="24"/>
          <w:szCs w:val="24"/>
          <w:bdr w:val="none" w:sz="0" w:space="0" w:color="auto" w:frame="1"/>
        </w:rPr>
        <w:t>Creating a supportive EBP Environment.</w:t>
      </w: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color w:val="353535"/>
          <w:sz w:val="24"/>
          <w:szCs w:val="24"/>
        </w:rPr>
      </w:pP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NOTE:  you must first post before you can view your classmates' posts.</w:t>
      </w: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</w:pPr>
    </w:p>
    <w:p w:rsidR="00746B02" w:rsidRPr="007517FD" w:rsidRDefault="00695C7F" w:rsidP="00746B02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Gordon rule applies to this work:  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>Students will</w:t>
      </w:r>
    </w:p>
    <w:p w:rsidR="00746B02" w:rsidRPr="007517FD" w:rsidRDefault="00695C7F" w:rsidP="00746B02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>Present ideas clearly and precisely, supporting claims with adequate evidence.</w:t>
      </w:r>
    </w:p>
    <w:p w:rsidR="00746B02" w:rsidRPr="007517FD" w:rsidRDefault="00695C7F" w:rsidP="00746B02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>Accurately and consistently employ the elements of standard written English (including punctuation, grammar, and usage)</w:t>
      </w:r>
    </w:p>
    <w:p w:rsidR="00695C7F" w:rsidRPr="007517FD" w:rsidRDefault="00695C7F" w:rsidP="00746B02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>Convey complex arguments for the audience.</w:t>
      </w:r>
    </w:p>
    <w:p w:rsidR="00746B02" w:rsidRPr="007517FD" w:rsidRDefault="00746B02" w:rsidP="00746B02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</w:pP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 xml:space="preserve">Primary Post: </w:t>
      </w:r>
      <w:r w:rsidR="00695C7F"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Write a </w:t>
      </w:r>
      <w:r w:rsidR="0094606C"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700 word </w:t>
      </w:r>
      <w:r w:rsidR="00695C7F"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scholarly summary report on how supportive your healthcare work environment is for EBP. (</w:t>
      </w:r>
      <w:proofErr w:type="gramStart"/>
      <w:r w:rsidR="00695C7F"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if</w:t>
      </w:r>
      <w:proofErr w:type="gramEnd"/>
      <w:r w:rsidR="00695C7F"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 you are not currently working in a HC environment, write about a previous work environment.  </w:t>
      </w: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</w:pP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Use the following </w:t>
      </w: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emboldened headings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 to organize your summary report:</w:t>
      </w: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p w:rsidR="00746B02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1. </w:t>
      </w: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 Workspace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:  Look around your workspace.  Introduce your workplace EBP climate:  i.e., </w:t>
      </w:r>
      <w:r w:rsidR="00746B02"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what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 type of unit; average census; type of patients (generally); </w:t>
      </w:r>
      <w:proofErr w:type="gramStart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Your</w:t>
      </w:r>
      <w:proofErr w:type="gramEnd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 leadership’s willingness</w:t>
      </w:r>
      <w:r w:rsidR="00746B02"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 and demonstration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 to update policies and protocols based on Evidence-based practices. </w:t>
      </w: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 </w:t>
      </w: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2.  </w:t>
      </w: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EBP practices: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  Describe one clinical guideline or standardized care 'bundle' that is practiced on your unit.  If none, is there one you'd like to see implemented?</w:t>
      </w: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Discuss your opinion on how (much or little) your superiors embrace EBP? (No names of people or facility; only type of Healthcare setting and </w:t>
      </w:r>
      <w:proofErr w:type="gramStart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administrative</w:t>
      </w:r>
      <w:proofErr w:type="gramEnd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 positions)</w:t>
      </w: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3.  </w:t>
      </w: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Resources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 available at work unit/space:</w:t>
      </w: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a. On your patient care unit where you work, describe the cell phone policy:  are you allowed to use your cell phone to access EBP information and mobile apps to inform your practice?  Explain the policy (formal or informal).</w:t>
      </w: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proofErr w:type="gramStart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b.  On</w:t>
      </w:r>
      <w:proofErr w:type="gramEnd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 your patient care unit, how accessible are current nursing reference books</w:t>
      </w:r>
      <w:r w:rsidR="00746B02"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/journals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?  On average, how old are they?  (i.e., what percent of these are copy-righted less than 5 years old.)</w:t>
      </w:r>
      <w:proofErr w:type="gramStart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.</w:t>
      </w:r>
      <w:proofErr w:type="gramEnd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  </w:t>
      </w: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proofErr w:type="gramStart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c.  How</w:t>
      </w:r>
      <w:proofErr w:type="gramEnd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 accessible are internet/online up-to-date resources (i.e. </w:t>
      </w:r>
      <w:proofErr w:type="spellStart"/>
      <w:r w:rsidRPr="007517FD">
        <w:rPr>
          <w:rFonts w:ascii="Verdana" w:eastAsia="Times New Roman" w:hAnsi="Verdana" w:cs="Times New Roman"/>
          <w:i/>
          <w:iCs/>
          <w:color w:val="353535"/>
          <w:sz w:val="24"/>
          <w:szCs w:val="24"/>
          <w:bdr w:val="none" w:sz="0" w:space="0" w:color="auto" w:frame="1"/>
        </w:rPr>
        <w:t>Uptodate</w:t>
      </w:r>
      <w:proofErr w:type="spellEnd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 or </w:t>
      </w:r>
      <w:r w:rsidRPr="007517FD">
        <w:rPr>
          <w:rFonts w:ascii="Verdana" w:eastAsia="Times New Roman" w:hAnsi="Verdana" w:cs="Times New Roman"/>
          <w:i/>
          <w:iCs/>
          <w:color w:val="353535"/>
          <w:sz w:val="24"/>
          <w:szCs w:val="24"/>
          <w:bdr w:val="none" w:sz="0" w:space="0" w:color="auto" w:frame="1"/>
        </w:rPr>
        <w:t>Clinical Key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 summary guides)?  Describe specifically your accessibility (when, where, how).</w:t>
      </w: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lastRenderedPageBreak/>
        <w:t>d. How easily can you access journals either hard copy or online while at work on the unit/floor or clinic?  Where can you go to access these, if not while at your work space?  On average, how often per month do you access these?</w:t>
      </w: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e.</w:t>
      </w:r>
      <w:proofErr w:type="gramStart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  Is</w:t>
      </w:r>
      <w:proofErr w:type="gramEnd"/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 xml:space="preserve"> a medical/nursing library available to you (work e-library or library space)?  How available is knowledgeable library personnel that support staff and assist you with evidence searches?</w:t>
      </w: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4.  </w:t>
      </w: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Recommendations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.  What recommendations do you have to improve the EBP environment?</w:t>
      </w: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5. </w:t>
      </w: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 Conclusion</w:t>
      </w: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_________________________________________________________________</w:t>
      </w: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</w:pP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</w:pP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(</w:t>
      </w:r>
      <w:proofErr w:type="spellStart"/>
      <w:proofErr w:type="gramStart"/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con’t</w:t>
      </w:r>
      <w:proofErr w:type="spellEnd"/>
      <w:proofErr w:type="gramEnd"/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 xml:space="preserve"> Secondary post guidelines on following page)</w:t>
      </w: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</w:pP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</w:pP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</w:pPr>
    </w:p>
    <w:p w:rsidR="00695C7F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</w:pP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 xml:space="preserve">Discussion 3: </w:t>
      </w:r>
      <w:r w:rsidR="00695C7F"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Secondary response to two (2) classmates:</w:t>
      </w:r>
    </w:p>
    <w:p w:rsidR="00746B02" w:rsidRPr="007517FD" w:rsidRDefault="00746B02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p w:rsidR="00695C7F" w:rsidRPr="007517FD" w:rsidRDefault="00695C7F" w:rsidP="00695C7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1. 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  <w:bdr w:val="none" w:sz="0" w:space="0" w:color="auto" w:frame="1"/>
        </w:rPr>
        <w:t> Refer to</w:t>
      </w:r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 </w:t>
      </w:r>
      <w:proofErr w:type="spellStart"/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Hopkin's</w:t>
      </w:r>
      <w:proofErr w:type="spellEnd"/>
      <w:r w:rsidRPr="007517FD">
        <w:rPr>
          <w:rFonts w:ascii="Verdana" w:eastAsia="Times New Roman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 xml:space="preserve"> text chapter 9, </w:t>
      </w:r>
      <w:proofErr w:type="gramStart"/>
      <w:r w:rsidRPr="007517FD">
        <w:rPr>
          <w:rFonts w:ascii="Verdana" w:eastAsia="Times New Roman" w:hAnsi="Verdana" w:cs="Times New Roman"/>
          <w:i/>
          <w:iCs/>
          <w:color w:val="353535"/>
          <w:sz w:val="24"/>
          <w:szCs w:val="24"/>
          <w:bdr w:val="none" w:sz="0" w:space="0" w:color="auto" w:frame="1"/>
        </w:rPr>
        <w:t>Creating</w:t>
      </w:r>
      <w:proofErr w:type="gramEnd"/>
      <w:r w:rsidRPr="007517FD">
        <w:rPr>
          <w:rFonts w:ascii="Verdana" w:eastAsia="Times New Roman" w:hAnsi="Verdana" w:cs="Times New Roman"/>
          <w:i/>
          <w:iCs/>
          <w:color w:val="353535"/>
          <w:sz w:val="24"/>
          <w:szCs w:val="24"/>
          <w:bdr w:val="none" w:sz="0" w:space="0" w:color="auto" w:frame="1"/>
        </w:rPr>
        <w:t xml:space="preserve"> a Supportive Evidence-Based Practice Environment.</w:t>
      </w:r>
    </w:p>
    <w:p w:rsidR="00695C7F" w:rsidRPr="007517FD" w:rsidRDefault="00695C7F" w:rsidP="00695C7F">
      <w:pPr>
        <w:shd w:val="clear" w:color="auto" w:fill="FAFAFA"/>
        <w:spacing w:before="120" w:after="24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>2.  Read two of your classmates' posts.  For each,</w:t>
      </w:r>
      <w:r w:rsidR="00C676C8" w:rsidRPr="007517FD">
        <w:rPr>
          <w:rFonts w:ascii="Verdana" w:eastAsia="Times New Roman" w:hAnsi="Verdana" w:cs="Times New Roman"/>
          <w:color w:val="353535"/>
          <w:sz w:val="24"/>
          <w:szCs w:val="24"/>
        </w:rPr>
        <w:t xml:space="preserve"> write 300 words each, analyzing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 xml:space="preserve"> one barrier and one strength written about. (</w:t>
      </w:r>
      <w:proofErr w:type="gramStart"/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>if</w:t>
      </w:r>
      <w:proofErr w:type="gramEnd"/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 xml:space="preserve"> no barrier, write about stren</w:t>
      </w:r>
      <w:r w:rsidR="00C676C8" w:rsidRPr="007517FD">
        <w:rPr>
          <w:rFonts w:ascii="Verdana" w:eastAsia="Times New Roman" w:hAnsi="Verdana" w:cs="Times New Roman"/>
          <w:color w:val="353535"/>
          <w:sz w:val="24"/>
          <w:szCs w:val="24"/>
        </w:rPr>
        <w:t>g</w:t>
      </w:r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>ths, if no strengths, write about barriers)</w:t>
      </w:r>
    </w:p>
    <w:p w:rsidR="007517FD" w:rsidRDefault="00695C7F" w:rsidP="00695C7F">
      <w:pPr>
        <w:shd w:val="clear" w:color="auto" w:fill="FAFAFA"/>
        <w:spacing w:before="120" w:after="24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 xml:space="preserve">3.  Make a recommendation (i.e. for a barrier) or confirmation (i.e. for </w:t>
      </w:r>
      <w:proofErr w:type="gramStart"/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>a strength</w:t>
      </w:r>
      <w:proofErr w:type="gramEnd"/>
      <w:r w:rsidRPr="007517FD">
        <w:rPr>
          <w:rFonts w:ascii="Verdana" w:eastAsia="Times New Roman" w:hAnsi="Verdana" w:cs="Times New Roman"/>
          <w:color w:val="353535"/>
          <w:sz w:val="24"/>
          <w:szCs w:val="24"/>
        </w:rPr>
        <w:t>) from Hopkins's Chapter 9</w:t>
      </w:r>
    </w:p>
    <w:p w:rsidR="007517FD" w:rsidRDefault="007517FD" w:rsidP="00695C7F">
      <w:pPr>
        <w:shd w:val="clear" w:color="auto" w:fill="FAFAFA"/>
        <w:spacing w:before="120" w:after="24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p w:rsidR="007517FD" w:rsidRDefault="007517FD" w:rsidP="00695C7F">
      <w:pPr>
        <w:shd w:val="clear" w:color="auto" w:fill="FAFAFA"/>
        <w:spacing w:before="120" w:after="24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p w:rsidR="007517FD" w:rsidRDefault="007517FD" w:rsidP="00695C7F">
      <w:pPr>
        <w:shd w:val="clear" w:color="auto" w:fill="FAFAFA"/>
        <w:spacing w:before="120" w:after="24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p w:rsidR="007517FD" w:rsidRDefault="007517FD" w:rsidP="00695C7F">
      <w:pPr>
        <w:shd w:val="clear" w:color="auto" w:fill="FAFAFA"/>
        <w:spacing w:before="120" w:after="24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p w:rsidR="007517FD" w:rsidRPr="007517FD" w:rsidRDefault="007517FD" w:rsidP="00695C7F">
      <w:pPr>
        <w:shd w:val="clear" w:color="auto" w:fill="FAFAFA"/>
        <w:spacing w:before="120" w:after="24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  <w:bookmarkStart w:id="0" w:name="_GoBack"/>
      <w:bookmarkEnd w:id="0"/>
    </w:p>
    <w:p w:rsidR="007517FD" w:rsidRPr="007517FD" w:rsidRDefault="007517FD" w:rsidP="00695C7F">
      <w:pPr>
        <w:shd w:val="clear" w:color="auto" w:fill="FAFAFA"/>
        <w:spacing w:before="120" w:after="24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p w:rsidR="007517FD" w:rsidRPr="007517FD" w:rsidRDefault="007517FD" w:rsidP="007517FD">
      <w:pPr>
        <w:shd w:val="clear" w:color="auto" w:fill="FAFAFA"/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b/>
          <w:bCs/>
          <w:color w:val="353535"/>
          <w:sz w:val="24"/>
          <w:szCs w:val="24"/>
          <w:bdr w:val="none" w:sz="0" w:space="0" w:color="auto" w:frame="1"/>
        </w:rPr>
        <w:t>If you don't have work experience in a healthcare system,</w:t>
      </w:r>
      <w:r w:rsidRPr="007517FD">
        <w:rPr>
          <w:rFonts w:ascii="Verdana" w:hAnsi="Verdana" w:cs="Times New Roman"/>
          <w:color w:val="353535"/>
          <w:sz w:val="24"/>
          <w:szCs w:val="24"/>
        </w:rPr>
        <w:t> you may choose the below Discussion topic:</w:t>
      </w:r>
    </w:p>
    <w:p w:rsidR="007517FD" w:rsidRPr="007517FD" w:rsidRDefault="007517FD" w:rsidP="007517FD">
      <w:pPr>
        <w:shd w:val="clear" w:color="auto" w:fill="FAFAFA"/>
        <w:spacing w:before="120" w:after="24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color w:val="353535"/>
          <w:sz w:val="24"/>
          <w:szCs w:val="24"/>
        </w:rPr>
        <w:lastRenderedPageBreak/>
        <w:t>Read the Hopkins text readings as described in Discussion 3 guidelines (linked above).</w:t>
      </w:r>
    </w:p>
    <w:p w:rsidR="007517FD" w:rsidRPr="007517FD" w:rsidRDefault="007517FD" w:rsidP="007517FD">
      <w:pPr>
        <w:shd w:val="clear" w:color="auto" w:fill="FAFAFA"/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color w:val="353535"/>
          <w:sz w:val="24"/>
          <w:szCs w:val="24"/>
        </w:rPr>
        <w:t>View the following attached article, (</w:t>
      </w:r>
      <w:r w:rsidRPr="007517FD">
        <w:rPr>
          <w:rFonts w:ascii="Verdana" w:hAnsi="Verdana" w:cs="Times New Roman"/>
          <w:i/>
          <w:iCs/>
          <w:color w:val="353535"/>
          <w:sz w:val="24"/>
          <w:szCs w:val="24"/>
          <w:bdr w:val="none" w:sz="0" w:space="0" w:color="auto" w:frame="1"/>
        </w:rPr>
        <w:t>The Strengths &amp; Challenges of..</w:t>
      </w:r>
      <w:r w:rsidRPr="007517FD">
        <w:rPr>
          <w:rFonts w:ascii="Verdana" w:hAnsi="Verdana" w:cs="Times New Roman"/>
          <w:color w:val="353535"/>
          <w:sz w:val="24"/>
          <w:szCs w:val="24"/>
        </w:rPr>
        <w:t>..) and the two AACN Magnet Hospital Designation websites. Write a 700 word essay:</w:t>
      </w:r>
    </w:p>
    <w:p w:rsidR="007517FD" w:rsidRPr="007517FD" w:rsidRDefault="007517FD" w:rsidP="007517FD">
      <w:pPr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color w:val="353535"/>
          <w:sz w:val="24"/>
          <w:szCs w:val="24"/>
          <w:bdr w:val="none" w:sz="0" w:space="0" w:color="auto" w:frame="1"/>
        </w:rPr>
        <w:t xml:space="preserve">1.  Link to the (1) following </w:t>
      </w:r>
      <w:proofErr w:type="spellStart"/>
      <w:r w:rsidRPr="007517FD">
        <w:rPr>
          <w:rFonts w:ascii="Verdana" w:hAnsi="Verdana" w:cs="Times New Roman"/>
          <w:color w:val="353535"/>
          <w:sz w:val="24"/>
          <w:szCs w:val="24"/>
          <w:bdr w:val="none" w:sz="0" w:space="0" w:color="auto" w:frame="1"/>
        </w:rPr>
        <w:t>pdf</w:t>
      </w:r>
      <w:proofErr w:type="spellEnd"/>
      <w:r w:rsidRPr="007517FD">
        <w:rPr>
          <w:rFonts w:ascii="Verdana" w:hAnsi="Verdana" w:cs="Times New Roman"/>
          <w:color w:val="353535"/>
          <w:sz w:val="24"/>
          <w:szCs w:val="24"/>
          <w:bdr w:val="none" w:sz="0" w:space="0" w:color="auto" w:frame="1"/>
        </w:rPr>
        <w:t xml:space="preserve"> article on </w:t>
      </w:r>
      <w:r w:rsidRPr="007517FD">
        <w:rPr>
          <w:rFonts w:ascii="Verdana" w:hAnsi="Verdana" w:cs="Times New Roman"/>
          <w:i/>
          <w:iCs/>
          <w:color w:val="353535"/>
          <w:sz w:val="24"/>
          <w:szCs w:val="24"/>
          <w:bdr w:val="none" w:sz="0" w:space="0" w:color="auto" w:frame="1"/>
        </w:rPr>
        <w:t>The Strengths and Challenges of</w:t>
      </w:r>
    </w:p>
    <w:p w:rsidR="007517FD" w:rsidRPr="007517FD" w:rsidRDefault="007517FD" w:rsidP="007517FD">
      <w:pPr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i/>
          <w:iCs/>
          <w:color w:val="353535"/>
          <w:sz w:val="24"/>
          <w:szCs w:val="24"/>
          <w:bdr w:val="none" w:sz="0" w:space="0" w:color="auto" w:frame="1"/>
        </w:rPr>
        <w:t>Implementing EBP in Healthcare Systems:  </w:t>
      </w:r>
      <w:hyperlink r:id="rId5" w:history="1">
        <w:r w:rsidRPr="007517FD">
          <w:rPr>
            <w:rFonts w:ascii="Verdana" w:hAnsi="Verdana" w:cs="Times New Roman"/>
            <w:i/>
            <w:iCs/>
            <w:color w:val="00617F"/>
            <w:sz w:val="24"/>
            <w:szCs w:val="24"/>
            <w:bdr w:val="none" w:sz="0" w:space="0" w:color="auto" w:frame="1"/>
          </w:rPr>
          <w:t>Strengths &amp; Challenges of Implementing EBP</w:t>
        </w:r>
      </w:hyperlink>
    </w:p>
    <w:p w:rsidR="007517FD" w:rsidRPr="007517FD" w:rsidRDefault="007517FD" w:rsidP="007517FD">
      <w:pPr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i/>
          <w:iCs/>
          <w:color w:val="353535"/>
          <w:sz w:val="24"/>
          <w:szCs w:val="24"/>
          <w:bdr w:val="none" w:sz="0" w:space="0" w:color="auto" w:frame="1"/>
        </w:rPr>
        <w:t>Describe the</w:t>
      </w:r>
    </w:p>
    <w:p w:rsidR="007517FD" w:rsidRPr="007517FD" w:rsidRDefault="007517FD" w:rsidP="007517FD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i/>
          <w:iCs/>
          <w:color w:val="353535"/>
          <w:sz w:val="24"/>
          <w:szCs w:val="24"/>
          <w:bdr w:val="none" w:sz="0" w:space="0" w:color="auto" w:frame="1"/>
        </w:rPr>
        <w:t>Strengths of EBP</w:t>
      </w:r>
    </w:p>
    <w:p w:rsidR="007517FD" w:rsidRPr="007517FD" w:rsidRDefault="007517FD" w:rsidP="007517FD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i/>
          <w:iCs/>
          <w:color w:val="353535"/>
          <w:sz w:val="24"/>
          <w:szCs w:val="24"/>
          <w:bdr w:val="none" w:sz="0" w:space="0" w:color="auto" w:frame="1"/>
        </w:rPr>
        <w:t>Challenges or barriers to EBP</w:t>
      </w:r>
    </w:p>
    <w:p w:rsidR="007517FD" w:rsidRPr="007517FD" w:rsidRDefault="007517FD" w:rsidP="007517FD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353535"/>
          <w:sz w:val="24"/>
          <w:szCs w:val="24"/>
        </w:rPr>
      </w:pPr>
      <w:r w:rsidRPr="007517FD">
        <w:rPr>
          <w:rFonts w:ascii="Verdana" w:eastAsia="Times New Roman" w:hAnsi="Verdana" w:cs="Times New Roman"/>
          <w:i/>
          <w:iCs/>
          <w:color w:val="353535"/>
          <w:sz w:val="24"/>
          <w:szCs w:val="24"/>
          <w:bdr w:val="none" w:sz="0" w:space="0" w:color="auto" w:frame="1"/>
        </w:rPr>
        <w:t>Recommendations</w:t>
      </w:r>
    </w:p>
    <w:p w:rsidR="007517FD" w:rsidRPr="007517FD" w:rsidRDefault="007517FD" w:rsidP="007517FD">
      <w:pPr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color w:val="353535"/>
          <w:sz w:val="24"/>
          <w:szCs w:val="24"/>
          <w:bdr w:val="none" w:sz="0" w:space="0" w:color="auto" w:frame="1"/>
        </w:rPr>
        <w:t>2.  Go to the following website and read about AACN Magnet programs.</w:t>
      </w:r>
    </w:p>
    <w:p w:rsidR="007517FD" w:rsidRPr="007517FD" w:rsidRDefault="007517FD" w:rsidP="007517FD">
      <w:pPr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color w:val="353535"/>
          <w:sz w:val="24"/>
          <w:szCs w:val="24"/>
          <w:bdr w:val="none" w:sz="0" w:space="0" w:color="auto" w:frame="1"/>
        </w:rPr>
        <w:t>Analyze and describe the advantages of this Magnet designation?</w:t>
      </w:r>
    </w:p>
    <w:p w:rsidR="007517FD" w:rsidRPr="007517FD" w:rsidRDefault="007517FD" w:rsidP="007517FD">
      <w:pPr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color w:val="353535"/>
          <w:sz w:val="24"/>
          <w:szCs w:val="24"/>
          <w:bdr w:val="none" w:sz="0" w:space="0" w:color="auto" w:frame="1"/>
        </w:rPr>
        <w:t> </w:t>
      </w:r>
      <w:hyperlink r:id="rId6" w:history="1">
        <w:r w:rsidRPr="007517FD">
          <w:rPr>
            <w:rFonts w:ascii="Verdana" w:hAnsi="Verdana" w:cs="Times New Roman"/>
            <w:color w:val="00617F"/>
            <w:sz w:val="24"/>
            <w:szCs w:val="24"/>
            <w:bdr w:val="none" w:sz="0" w:space="0" w:color="auto" w:frame="1"/>
          </w:rPr>
          <w:t>AACN Magnet Program Overview</w:t>
        </w:r>
      </w:hyperlink>
    </w:p>
    <w:p w:rsidR="007517FD" w:rsidRPr="007517FD" w:rsidRDefault="007517FD" w:rsidP="007517FD">
      <w:pPr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color w:val="353535"/>
          <w:sz w:val="24"/>
          <w:szCs w:val="24"/>
          <w:bdr w:val="none" w:sz="0" w:space="0" w:color="auto" w:frame="1"/>
        </w:rPr>
        <w:t> 3.  Go to the following website and find the closest magnet hospital to your hometown. Describe your reaction to this information.</w:t>
      </w:r>
    </w:p>
    <w:p w:rsidR="007517FD" w:rsidRPr="007517FD" w:rsidRDefault="007517FD" w:rsidP="007517FD">
      <w:pPr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color w:val="353535"/>
          <w:sz w:val="24"/>
          <w:szCs w:val="24"/>
          <w:bdr w:val="none" w:sz="0" w:space="0" w:color="auto" w:frame="1"/>
        </w:rPr>
        <w:t>Find the closest magnet to you: </w:t>
      </w:r>
      <w:hyperlink r:id="rId7" w:history="1">
        <w:r w:rsidRPr="007517FD">
          <w:rPr>
            <w:rFonts w:ascii="Verdana" w:hAnsi="Verdana" w:cs="Times New Roman"/>
            <w:color w:val="00617F"/>
            <w:sz w:val="24"/>
            <w:szCs w:val="24"/>
            <w:bdr w:val="none" w:sz="0" w:space="0" w:color="auto" w:frame="1"/>
          </w:rPr>
          <w:t>Find a Magnet Hospital close to you</w:t>
        </w:r>
      </w:hyperlink>
    </w:p>
    <w:p w:rsidR="007517FD" w:rsidRPr="007517FD" w:rsidRDefault="007517FD" w:rsidP="007517FD">
      <w:pPr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color w:val="353535"/>
          <w:sz w:val="24"/>
          <w:szCs w:val="24"/>
          <w:bdr w:val="none" w:sz="0" w:space="0" w:color="auto" w:frame="1"/>
        </w:rPr>
        <w:t> 4.  Write a conclusion that incorporates the article findings and the websites.</w:t>
      </w:r>
    </w:p>
    <w:p w:rsidR="007517FD" w:rsidRPr="007517FD" w:rsidRDefault="007517FD" w:rsidP="007517FD">
      <w:pPr>
        <w:spacing w:after="0" w:line="240" w:lineRule="auto"/>
        <w:rPr>
          <w:rFonts w:ascii="Verdana" w:hAnsi="Verdana" w:cs="Times New Roman"/>
          <w:color w:val="353535"/>
          <w:sz w:val="24"/>
          <w:szCs w:val="24"/>
        </w:rPr>
      </w:pPr>
      <w:r w:rsidRPr="007517FD">
        <w:rPr>
          <w:rFonts w:ascii="Verdana" w:hAnsi="Verdana" w:cs="Times New Roman"/>
          <w:color w:val="353535"/>
          <w:sz w:val="24"/>
          <w:szCs w:val="24"/>
          <w:bdr w:val="none" w:sz="0" w:space="0" w:color="auto" w:frame="1"/>
        </w:rPr>
        <w:t>Respond to classmates as described in the Discussion 3 guidelines. (300 word count.)</w:t>
      </w:r>
    </w:p>
    <w:p w:rsidR="007517FD" w:rsidRPr="007517FD" w:rsidRDefault="007517FD" w:rsidP="0075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7FD" w:rsidRPr="007517FD" w:rsidRDefault="007517FD" w:rsidP="00695C7F">
      <w:pPr>
        <w:shd w:val="clear" w:color="auto" w:fill="FAFAFA"/>
        <w:spacing w:before="120" w:after="240" w:line="240" w:lineRule="auto"/>
        <w:rPr>
          <w:rFonts w:ascii="Verdana" w:eastAsia="Times New Roman" w:hAnsi="Verdana" w:cs="Times New Roman"/>
          <w:color w:val="353535"/>
          <w:sz w:val="24"/>
          <w:szCs w:val="24"/>
        </w:rPr>
      </w:pPr>
    </w:p>
    <w:sectPr w:rsidR="007517FD" w:rsidRPr="007517FD" w:rsidSect="0071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6D35"/>
    <w:multiLevelType w:val="hybridMultilevel"/>
    <w:tmpl w:val="954A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421EA"/>
    <w:multiLevelType w:val="multilevel"/>
    <w:tmpl w:val="97B0B4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>
    <w:nsid w:val="7ED7631A"/>
    <w:multiLevelType w:val="multilevel"/>
    <w:tmpl w:val="3E10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C7F"/>
    <w:rsid w:val="00695C7F"/>
    <w:rsid w:val="00711AA5"/>
    <w:rsid w:val="00746B02"/>
    <w:rsid w:val="007517FD"/>
    <w:rsid w:val="00804773"/>
    <w:rsid w:val="0094606C"/>
    <w:rsid w:val="00AA2545"/>
    <w:rsid w:val="00C534F8"/>
    <w:rsid w:val="00C676C8"/>
    <w:rsid w:val="00F9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B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17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17FD"/>
    <w:rPr>
      <w:b/>
      <w:bCs/>
    </w:rPr>
  </w:style>
  <w:style w:type="character" w:customStyle="1" w:styleId="apple-converted-space">
    <w:name w:val="apple-converted-space"/>
    <w:basedOn w:val="DefaultParagraphFont"/>
    <w:rsid w:val="007517FD"/>
  </w:style>
  <w:style w:type="character" w:styleId="Emphasis">
    <w:name w:val="Emphasis"/>
    <w:basedOn w:val="DefaultParagraphFont"/>
    <w:uiPriority w:val="20"/>
    <w:qFormat/>
    <w:rsid w:val="007517FD"/>
    <w:rPr>
      <w:i/>
      <w:iCs/>
    </w:rPr>
  </w:style>
  <w:style w:type="paragraph" w:customStyle="1" w:styleId="p1">
    <w:name w:val="p1"/>
    <w:basedOn w:val="Normal"/>
    <w:rsid w:val="007517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7517FD"/>
  </w:style>
  <w:style w:type="paragraph" w:customStyle="1" w:styleId="p2">
    <w:name w:val="p2"/>
    <w:basedOn w:val="Normal"/>
    <w:rsid w:val="007517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7517FD"/>
  </w:style>
  <w:style w:type="character" w:customStyle="1" w:styleId="s3">
    <w:name w:val="s3"/>
    <w:basedOn w:val="DefaultParagraphFont"/>
    <w:rsid w:val="00751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rsecredentialing.org/Magnet/FindaMagnetFacilit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rsecredentialing.org/Magnet/ProgramOverview" TargetMode="External"/><Relationship Id="rId5" Type="http://schemas.openxmlformats.org/officeDocument/2006/relationships/hyperlink" Target="https://hostsited2l.uwf.edu/content/enforced/970811-50914NUR4165201605/The%20Strengths%20and%20Challenges%20of%20Implementing%20EBP%20in%20Healthcare%20Systems.pdf?_&amp;d2lSessionVal=MfFprQcCYgjwtASKfcR13SGv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Watkins</dc:creator>
  <cp:keywords/>
  <dc:description/>
  <cp:lastModifiedBy>Marl</cp:lastModifiedBy>
  <cp:revision>2</cp:revision>
  <dcterms:created xsi:type="dcterms:W3CDTF">2017-04-28T15:42:00Z</dcterms:created>
  <dcterms:modified xsi:type="dcterms:W3CDTF">2017-04-28T15:42:00Z</dcterms:modified>
</cp:coreProperties>
</file>