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94" w:rsidRPr="007130EA" w:rsidRDefault="00AD6594" w:rsidP="00F32525">
      <w:pPr>
        <w:rPr>
          <w:b/>
          <w:sz w:val="32"/>
          <w:szCs w:val="32"/>
        </w:rPr>
      </w:pPr>
      <w:r w:rsidRPr="007130EA">
        <w:rPr>
          <w:b/>
          <w:sz w:val="32"/>
          <w:szCs w:val="32"/>
        </w:rPr>
        <w:t>Question survey</w:t>
      </w:r>
    </w:p>
    <w:p w:rsidR="00AD6594" w:rsidRDefault="00AD6594" w:rsidP="00F32525">
      <w:pPr>
        <w:rPr>
          <w:b/>
          <w:sz w:val="30"/>
          <w:szCs w:val="30"/>
        </w:rPr>
      </w:pPr>
      <w:r>
        <w:rPr>
          <w:b/>
          <w:sz w:val="30"/>
          <w:szCs w:val="30"/>
        </w:rPr>
        <w:t>The following questionnaire is prepared in an attempt to colle</w:t>
      </w:r>
      <w:r w:rsidR="00A82847">
        <w:rPr>
          <w:b/>
          <w:sz w:val="30"/>
          <w:szCs w:val="30"/>
        </w:rPr>
        <w:t xml:space="preserve">ct data to support the study </w:t>
      </w:r>
      <w:r>
        <w:rPr>
          <w:b/>
          <w:sz w:val="30"/>
          <w:szCs w:val="30"/>
        </w:rPr>
        <w:t xml:space="preserve">of the customer perceptions and satisfactions </w:t>
      </w:r>
      <w:proofErr w:type="gramStart"/>
      <w:r w:rsidR="00A14DAE">
        <w:rPr>
          <w:b/>
          <w:sz w:val="30"/>
          <w:szCs w:val="30"/>
        </w:rPr>
        <w:t>of  Si</w:t>
      </w:r>
      <w:proofErr w:type="gramEnd"/>
      <w:r w:rsidR="00A14DAE">
        <w:rPr>
          <w:b/>
          <w:sz w:val="30"/>
          <w:szCs w:val="30"/>
        </w:rPr>
        <w:t xml:space="preserve"> Pin </w:t>
      </w:r>
      <w:proofErr w:type="spellStart"/>
      <w:r w:rsidR="00A14DAE">
        <w:rPr>
          <w:b/>
          <w:sz w:val="30"/>
          <w:szCs w:val="30"/>
        </w:rPr>
        <w:t>T</w:t>
      </w:r>
      <w:r>
        <w:rPr>
          <w:b/>
          <w:sz w:val="30"/>
          <w:szCs w:val="30"/>
        </w:rPr>
        <w:t>haryar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Yay</w:t>
      </w:r>
      <w:proofErr w:type="spellEnd"/>
      <w:r>
        <w:rPr>
          <w:b/>
          <w:sz w:val="30"/>
          <w:szCs w:val="30"/>
        </w:rPr>
        <w:t xml:space="preserve"> Bank Limited in Nay </w:t>
      </w:r>
      <w:proofErr w:type="spellStart"/>
      <w:r>
        <w:rPr>
          <w:b/>
          <w:sz w:val="30"/>
          <w:szCs w:val="30"/>
        </w:rPr>
        <w:t>Pyi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Daw</w:t>
      </w:r>
      <w:proofErr w:type="spellEnd"/>
      <w:r>
        <w:rPr>
          <w:b/>
          <w:sz w:val="30"/>
          <w:szCs w:val="30"/>
        </w:rPr>
        <w:t>. Please answer the question</w:t>
      </w:r>
      <w:r w:rsidR="008249A5">
        <w:rPr>
          <w:b/>
          <w:sz w:val="30"/>
          <w:szCs w:val="30"/>
        </w:rPr>
        <w:t xml:space="preserve">s in the questionnaire to able the </w:t>
      </w:r>
      <w:r w:rsidR="00A14DAE">
        <w:rPr>
          <w:b/>
          <w:sz w:val="30"/>
          <w:szCs w:val="30"/>
        </w:rPr>
        <w:t xml:space="preserve">study to be conducted in </w:t>
      </w:r>
      <w:r w:rsidR="009810F0">
        <w:rPr>
          <w:b/>
          <w:sz w:val="30"/>
          <w:szCs w:val="30"/>
        </w:rPr>
        <w:t>intended manner. Thank you for your time.</w:t>
      </w:r>
    </w:p>
    <w:p w:rsidR="009810F0" w:rsidRDefault="009810F0" w:rsidP="00F32525">
      <w:pPr>
        <w:rPr>
          <w:b/>
          <w:sz w:val="30"/>
          <w:szCs w:val="30"/>
        </w:rPr>
      </w:pPr>
    </w:p>
    <w:p w:rsidR="00F32525" w:rsidRPr="00422BD3" w:rsidRDefault="00E02C62" w:rsidP="00F32525">
      <w:pPr>
        <w:rPr>
          <w:b/>
          <w:sz w:val="30"/>
          <w:szCs w:val="30"/>
        </w:rPr>
      </w:pPr>
      <w:r w:rsidRPr="00422BD3">
        <w:rPr>
          <w:b/>
          <w:sz w:val="30"/>
          <w:szCs w:val="30"/>
        </w:rPr>
        <w:t xml:space="preserve"> </w:t>
      </w:r>
      <w:proofErr w:type="gramStart"/>
      <w:r w:rsidRPr="00422BD3">
        <w:rPr>
          <w:b/>
          <w:sz w:val="30"/>
          <w:szCs w:val="30"/>
        </w:rPr>
        <w:t>I :</w:t>
      </w:r>
      <w:proofErr w:type="gramEnd"/>
      <w:r w:rsidRPr="00422BD3">
        <w:rPr>
          <w:b/>
          <w:sz w:val="30"/>
          <w:szCs w:val="30"/>
        </w:rPr>
        <w:t xml:space="preserve"> </w:t>
      </w:r>
      <w:r w:rsidR="007E464D">
        <w:rPr>
          <w:b/>
          <w:sz w:val="30"/>
          <w:szCs w:val="30"/>
        </w:rPr>
        <w:t xml:space="preserve">Assessment the </w:t>
      </w:r>
      <w:r w:rsidR="00E33B1C">
        <w:rPr>
          <w:b/>
          <w:sz w:val="30"/>
          <w:szCs w:val="30"/>
        </w:rPr>
        <w:t>Demographics</w:t>
      </w:r>
      <w:r w:rsidR="00F32525" w:rsidRPr="00422BD3">
        <w:rPr>
          <w:b/>
          <w:sz w:val="30"/>
          <w:szCs w:val="30"/>
        </w:rPr>
        <w:t xml:space="preserve"> Information</w:t>
      </w:r>
      <w:r w:rsidR="00E33B1C">
        <w:rPr>
          <w:b/>
          <w:sz w:val="30"/>
          <w:szCs w:val="30"/>
        </w:rPr>
        <w:t xml:space="preserve"> of Customer</w:t>
      </w:r>
      <w:r w:rsidR="00F32525" w:rsidRPr="00422BD3">
        <w:rPr>
          <w:b/>
          <w:sz w:val="30"/>
          <w:szCs w:val="30"/>
        </w:rPr>
        <w:t xml:space="preserve"> </w:t>
      </w:r>
    </w:p>
    <w:p w:rsidR="00F32525" w:rsidRDefault="00F32525" w:rsidP="00F32525"/>
    <w:tbl>
      <w:tblPr>
        <w:tblW w:w="6120" w:type="dxa"/>
        <w:tblInd w:w="93" w:type="dxa"/>
        <w:tblLook w:val="04A0"/>
      </w:tblPr>
      <w:tblGrid>
        <w:gridCol w:w="540"/>
        <w:gridCol w:w="1820"/>
        <w:gridCol w:w="2560"/>
        <w:gridCol w:w="1200"/>
      </w:tblGrid>
      <w:tr w:rsidR="00F32525" w:rsidRPr="007E706D" w:rsidTr="003E70DC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&lt;25 yrs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DF2692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25-34</w:t>
            </w:r>
            <w:r w:rsidR="00F32525"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DF2692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35-44</w:t>
            </w:r>
            <w:r w:rsidR="00F32525"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DF2692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45-54</w:t>
            </w:r>
            <w:r w:rsidR="00F32525"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DF2692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Above 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Divorced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Widow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Widower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5" w:rsidRDefault="00F32525" w:rsidP="003E70DC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3736F" w:rsidRDefault="0063736F" w:rsidP="003E70DC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3736F" w:rsidRPr="007E706D" w:rsidRDefault="0063736F" w:rsidP="003E70DC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 Educated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 Graduate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Graduate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Master Level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PHD level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6E51" w:rsidRDefault="00316E51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6E51" w:rsidRPr="007E706D" w:rsidRDefault="00316E51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63736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525" w:rsidRPr="007E706D" w:rsidRDefault="00F32525" w:rsidP="006373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Income (Myanmar </w:t>
            </w:r>
            <w:proofErr w:type="spellStart"/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Kyats</w:t>
            </w:r>
            <w:proofErr w:type="spellEnd"/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&lt;300,000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300,000-600,000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BA25BE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600,001</w:t>
            </w:r>
            <w:r w:rsidR="00F32525"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-900,000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BA25BE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900,001</w:t>
            </w:r>
            <w:r w:rsidR="00F32525"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-1,200,000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246F29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above 1,200,000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Business  owner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professional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Company employed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Government officer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En-employment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5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736F" w:rsidRDefault="0063736F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736F" w:rsidRDefault="0063736F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736F" w:rsidRPr="007E706D" w:rsidRDefault="0063736F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Type of business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Service product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trading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convenience store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construction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2525" w:rsidRPr="007E706D" w:rsidTr="003E70DC">
        <w:trPr>
          <w:trHeight w:val="4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7E706D" w:rsidRDefault="00F32525" w:rsidP="003E70D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7E706D" w:rsidRDefault="00F32525" w:rsidP="003E70D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2525" w:rsidRDefault="00F32525" w:rsidP="00F32525"/>
    <w:p w:rsidR="00704230" w:rsidRDefault="00704230" w:rsidP="00F32525"/>
    <w:p w:rsidR="00F32525" w:rsidRDefault="009C637B" w:rsidP="00F3252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II: </w:t>
      </w:r>
      <w:r w:rsidR="00034F6D">
        <w:rPr>
          <w:rFonts w:asciiTheme="minorHAnsi" w:hAnsiTheme="minorHAnsi"/>
          <w:b/>
          <w:sz w:val="28"/>
          <w:szCs w:val="28"/>
        </w:rPr>
        <w:t xml:space="preserve">Assessment the </w:t>
      </w:r>
      <w:r w:rsidR="00F32525" w:rsidRPr="00FE4246">
        <w:rPr>
          <w:rFonts w:asciiTheme="minorHAnsi" w:hAnsiTheme="minorHAnsi"/>
          <w:b/>
          <w:sz w:val="28"/>
          <w:szCs w:val="28"/>
        </w:rPr>
        <w:t>Relation between the customer and Bank of degree</w:t>
      </w:r>
    </w:p>
    <w:p w:rsidR="00F32525" w:rsidRPr="0038663B" w:rsidRDefault="00F32525" w:rsidP="00F32525">
      <w:pPr>
        <w:rPr>
          <w:rFonts w:asciiTheme="minorHAnsi" w:hAnsiTheme="minorHAnsi"/>
          <w:b/>
          <w:sz w:val="28"/>
          <w:szCs w:val="28"/>
        </w:rPr>
      </w:pPr>
      <w:r w:rsidRPr="001427D1">
        <w:rPr>
          <w:rFonts w:eastAsia="Times New Roman"/>
          <w:color w:val="000000"/>
          <w:sz w:val="24"/>
          <w:szCs w:val="24"/>
        </w:rPr>
        <w:t xml:space="preserve">8. </w:t>
      </w:r>
      <w:r>
        <w:rPr>
          <w:rFonts w:eastAsia="Times New Roman"/>
          <w:color w:val="000000"/>
          <w:sz w:val="24"/>
          <w:szCs w:val="24"/>
        </w:rPr>
        <w:tab/>
        <w:t>How long do you join with</w:t>
      </w:r>
      <w:r w:rsidRPr="001427D1">
        <w:rPr>
          <w:rFonts w:eastAsia="Times New Roman"/>
          <w:color w:val="000000"/>
          <w:sz w:val="24"/>
          <w:szCs w:val="24"/>
        </w:rPr>
        <w:t xml:space="preserve"> Si Pin </w:t>
      </w:r>
      <w:proofErr w:type="spellStart"/>
      <w:r w:rsidRPr="001427D1">
        <w:rPr>
          <w:rFonts w:eastAsia="Times New Roman"/>
          <w:color w:val="000000"/>
          <w:sz w:val="24"/>
          <w:szCs w:val="24"/>
        </w:rPr>
        <w:t>Thar</w:t>
      </w:r>
      <w:proofErr w:type="spellEnd"/>
      <w:r w:rsidRPr="001427D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427D1">
        <w:rPr>
          <w:rFonts w:eastAsia="Times New Roman"/>
          <w:color w:val="000000"/>
          <w:sz w:val="24"/>
          <w:szCs w:val="24"/>
        </w:rPr>
        <w:t>Yar</w:t>
      </w:r>
      <w:proofErr w:type="spellEnd"/>
      <w:r w:rsidRPr="001427D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427D1">
        <w:rPr>
          <w:rFonts w:eastAsia="Times New Roman"/>
          <w:color w:val="000000"/>
          <w:sz w:val="24"/>
          <w:szCs w:val="24"/>
        </w:rPr>
        <w:t>Yay</w:t>
      </w:r>
      <w:proofErr w:type="spellEnd"/>
      <w:r w:rsidRPr="001427D1">
        <w:rPr>
          <w:rFonts w:eastAsia="Times New Roman"/>
          <w:color w:val="000000"/>
          <w:sz w:val="24"/>
          <w:szCs w:val="24"/>
        </w:rPr>
        <w:t xml:space="preserve"> Bank?</w:t>
      </w:r>
    </w:p>
    <w:p w:rsidR="00F32525" w:rsidRPr="001427D1" w:rsidRDefault="00F32525" w:rsidP="00F32525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W w:w="9480" w:type="dxa"/>
        <w:tblInd w:w="93" w:type="dxa"/>
        <w:tblLook w:val="04A0"/>
      </w:tblPr>
      <w:tblGrid>
        <w:gridCol w:w="1848"/>
        <w:gridCol w:w="758"/>
        <w:gridCol w:w="1478"/>
        <w:gridCol w:w="758"/>
        <w:gridCol w:w="1718"/>
        <w:gridCol w:w="758"/>
        <w:gridCol w:w="1404"/>
        <w:gridCol w:w="758"/>
      </w:tblGrid>
      <w:tr w:rsidR="00F32525" w:rsidRPr="0038663B" w:rsidTr="003E70DC">
        <w:trPr>
          <w:trHeight w:val="48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663B">
              <w:rPr>
                <w:rFonts w:eastAsia="Times New Roman"/>
                <w:color w:val="000000"/>
                <w:sz w:val="24"/>
                <w:szCs w:val="24"/>
              </w:rPr>
              <w:t>Less than 6 months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38663B" w:rsidRDefault="008656E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Above </w:t>
            </w:r>
            <w:r w:rsidR="00F32525" w:rsidRPr="0038663B">
              <w:rPr>
                <w:rFonts w:eastAsia="Times New Roman"/>
                <w:color w:val="000000"/>
                <w:sz w:val="24"/>
                <w:szCs w:val="24"/>
              </w:rPr>
              <w:t>6 month-1 year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38663B" w:rsidRDefault="00A97B7B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Above </w:t>
            </w:r>
            <w:r w:rsidR="00F32525" w:rsidRPr="0038663B">
              <w:rPr>
                <w:rFonts w:eastAsia="Times New Roman"/>
                <w:color w:val="000000"/>
                <w:sz w:val="24"/>
                <w:szCs w:val="24"/>
              </w:rPr>
              <w:t>1-2 Years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38663B" w:rsidRDefault="00442E38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Above </w:t>
            </w:r>
            <w:r w:rsidR="00F32525" w:rsidRPr="0038663B">
              <w:rPr>
                <w:rFonts w:eastAsia="Times New Roman"/>
                <w:color w:val="000000"/>
                <w:sz w:val="24"/>
                <w:szCs w:val="24"/>
              </w:rPr>
              <w:t>2-3years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32525" w:rsidRPr="0038663B" w:rsidTr="003E70DC">
        <w:trPr>
          <w:trHeight w:val="4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38663B" w:rsidRDefault="00907DEB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Above </w:t>
            </w:r>
            <w:r w:rsidR="00F32525" w:rsidRPr="0038663B">
              <w:rPr>
                <w:rFonts w:eastAsia="Times New Roman"/>
                <w:color w:val="000000"/>
                <w:sz w:val="24"/>
                <w:szCs w:val="24"/>
              </w:rPr>
              <w:t>3-4 years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38663B" w:rsidRDefault="008656E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Above </w:t>
            </w:r>
            <w:r w:rsidR="00F32525" w:rsidRPr="0038663B">
              <w:rPr>
                <w:rFonts w:eastAsia="Times New Roman"/>
                <w:color w:val="000000"/>
                <w:sz w:val="24"/>
                <w:szCs w:val="24"/>
              </w:rPr>
              <w:t>4-5 years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663B">
              <w:rPr>
                <w:rFonts w:eastAsia="Times New Roman"/>
                <w:color w:val="000000"/>
                <w:sz w:val="24"/>
                <w:szCs w:val="24"/>
              </w:rPr>
              <w:t>more than 5 years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5" w:rsidRPr="0038663B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F32525" w:rsidRDefault="00F32525" w:rsidP="00F32525"/>
    <w:p w:rsidR="00F32525" w:rsidRDefault="00F32525" w:rsidP="00F32525">
      <w:pPr>
        <w:rPr>
          <w:rFonts w:asciiTheme="minorHAnsi" w:hAnsiTheme="minorHAnsi"/>
          <w:sz w:val="24"/>
          <w:szCs w:val="24"/>
        </w:rPr>
      </w:pPr>
      <w:r w:rsidRPr="00280B04">
        <w:rPr>
          <w:rFonts w:asciiTheme="minorHAnsi" w:hAnsiTheme="minorHAnsi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80B04">
        <w:rPr>
          <w:rFonts w:asciiTheme="minorHAnsi" w:hAnsiTheme="minorHAnsi"/>
          <w:sz w:val="24"/>
          <w:szCs w:val="24"/>
        </w:rPr>
        <w:t>Which type of service do you use?</w:t>
      </w:r>
    </w:p>
    <w:p w:rsidR="00F32525" w:rsidRDefault="00F32525" w:rsidP="00F32525">
      <w:pPr>
        <w:rPr>
          <w:rFonts w:asciiTheme="minorHAnsi" w:hAnsiTheme="minorHAnsi"/>
          <w:sz w:val="24"/>
          <w:szCs w:val="24"/>
        </w:rPr>
      </w:pPr>
    </w:p>
    <w:tbl>
      <w:tblPr>
        <w:tblW w:w="10320" w:type="dxa"/>
        <w:tblInd w:w="93" w:type="dxa"/>
        <w:tblLook w:val="04A0"/>
      </w:tblPr>
      <w:tblGrid>
        <w:gridCol w:w="1862"/>
        <w:gridCol w:w="764"/>
        <w:gridCol w:w="1490"/>
        <w:gridCol w:w="764"/>
        <w:gridCol w:w="1732"/>
        <w:gridCol w:w="764"/>
        <w:gridCol w:w="764"/>
        <w:gridCol w:w="1416"/>
        <w:gridCol w:w="764"/>
      </w:tblGrid>
      <w:tr w:rsidR="00247597" w:rsidRPr="00873317" w:rsidTr="00247597">
        <w:trPr>
          <w:trHeight w:val="77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 xml:space="preserve">Long –Term    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 xml:space="preserve"> Hire-purchase  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 xml:space="preserve">  Demand  Loan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 xml:space="preserve">Internal- Remittance 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73317">
              <w:rPr>
                <w:rFonts w:eastAsia="Times New Roman"/>
                <w:color w:val="000000"/>
              </w:rPr>
              <w:t> </w:t>
            </w:r>
          </w:p>
        </w:tc>
      </w:tr>
      <w:tr w:rsidR="00247597" w:rsidRPr="00873317" w:rsidTr="00280C80">
        <w:trPr>
          <w:gridAfter w:val="2"/>
          <w:wAfter w:w="2180" w:type="dxa"/>
          <w:trHeight w:val="72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 xml:space="preserve"> Interest  bearing  Account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 xml:space="preserve">  Current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16E51" w:rsidRDefault="00316E51" w:rsidP="00F32525">
      <w:pPr>
        <w:rPr>
          <w:rFonts w:asciiTheme="minorHAnsi" w:hAnsiTheme="minorHAnsi"/>
          <w:sz w:val="24"/>
          <w:szCs w:val="24"/>
        </w:rPr>
      </w:pPr>
    </w:p>
    <w:p w:rsidR="0063736F" w:rsidRDefault="0063736F" w:rsidP="00F32525">
      <w:pPr>
        <w:rPr>
          <w:rFonts w:asciiTheme="minorHAnsi" w:hAnsiTheme="minorHAnsi"/>
          <w:sz w:val="24"/>
          <w:szCs w:val="24"/>
        </w:rPr>
      </w:pPr>
    </w:p>
    <w:p w:rsidR="0063736F" w:rsidRDefault="0063736F" w:rsidP="00F32525">
      <w:pPr>
        <w:rPr>
          <w:rFonts w:asciiTheme="minorHAnsi" w:hAnsiTheme="minorHAnsi"/>
          <w:sz w:val="24"/>
          <w:szCs w:val="24"/>
        </w:rPr>
      </w:pPr>
    </w:p>
    <w:p w:rsidR="0063736F" w:rsidRDefault="0063736F" w:rsidP="00F32525">
      <w:pPr>
        <w:rPr>
          <w:rFonts w:asciiTheme="minorHAnsi" w:hAnsiTheme="minorHAnsi"/>
          <w:sz w:val="24"/>
          <w:szCs w:val="24"/>
        </w:rPr>
      </w:pPr>
    </w:p>
    <w:p w:rsidR="00F32525" w:rsidRDefault="00F32525" w:rsidP="00F32525">
      <w:pPr>
        <w:rPr>
          <w:rFonts w:asciiTheme="minorHAnsi" w:hAnsiTheme="minorHAnsi"/>
          <w:sz w:val="24"/>
          <w:szCs w:val="24"/>
        </w:rPr>
      </w:pPr>
      <w:r w:rsidRPr="00280B04">
        <w:rPr>
          <w:rFonts w:asciiTheme="minorHAnsi" w:hAnsiTheme="minorHAnsi"/>
          <w:sz w:val="24"/>
          <w:szCs w:val="24"/>
        </w:rPr>
        <w:lastRenderedPageBreak/>
        <w:t xml:space="preserve">10. </w:t>
      </w:r>
      <w:r>
        <w:rPr>
          <w:sz w:val="24"/>
          <w:szCs w:val="24"/>
        </w:rPr>
        <w:tab/>
      </w:r>
      <w:r w:rsidRPr="00280B04">
        <w:rPr>
          <w:rFonts w:asciiTheme="minorHAnsi" w:hAnsiTheme="minorHAnsi"/>
          <w:sz w:val="24"/>
          <w:szCs w:val="24"/>
        </w:rPr>
        <w:t>How many times usually list to a bank in a month?</w:t>
      </w:r>
    </w:p>
    <w:tbl>
      <w:tblPr>
        <w:tblW w:w="9387" w:type="dxa"/>
        <w:tblInd w:w="93" w:type="dxa"/>
        <w:tblLook w:val="04A0"/>
      </w:tblPr>
      <w:tblGrid>
        <w:gridCol w:w="1830"/>
        <w:gridCol w:w="750"/>
        <w:gridCol w:w="1464"/>
        <w:gridCol w:w="750"/>
        <w:gridCol w:w="1702"/>
        <w:gridCol w:w="750"/>
        <w:gridCol w:w="1391"/>
        <w:gridCol w:w="750"/>
      </w:tblGrid>
      <w:tr w:rsidR="00F32525" w:rsidRPr="00873317" w:rsidTr="003E70DC">
        <w:trPr>
          <w:trHeight w:val="44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873317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Once a week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873317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873317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Once a month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873317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873317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Twice a week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873317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873317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Twice a month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25" w:rsidRPr="00873317" w:rsidRDefault="00F32525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47597" w:rsidRPr="00873317" w:rsidTr="002941C7">
        <w:trPr>
          <w:trHeight w:val="456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Everyday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3317">
              <w:rPr>
                <w:rFonts w:eastAsia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97" w:rsidRPr="00873317" w:rsidRDefault="00247597" w:rsidP="003E70D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32525" w:rsidRDefault="00F32525" w:rsidP="00F32525">
      <w:pPr>
        <w:rPr>
          <w:rFonts w:asciiTheme="minorHAnsi" w:hAnsiTheme="minorHAnsi"/>
          <w:sz w:val="24"/>
          <w:szCs w:val="24"/>
        </w:rPr>
      </w:pPr>
    </w:p>
    <w:p w:rsidR="00E17340" w:rsidRPr="006152EE" w:rsidRDefault="00E17340" w:rsidP="000B6E11">
      <w:pPr>
        <w:rPr>
          <w:rFonts w:ascii="Zawgyi-One" w:hAnsi="Zawgyi-One" w:cs="Zawgyi-One"/>
          <w:b/>
          <w:sz w:val="24"/>
          <w:szCs w:val="24"/>
        </w:rPr>
      </w:pPr>
      <w:r>
        <w:rPr>
          <w:rFonts w:ascii="Zawgyi-One" w:hAnsi="Zawgyi-One" w:cs="Zawgyi-One"/>
          <w:b/>
          <w:sz w:val="24"/>
          <w:szCs w:val="24"/>
        </w:rPr>
        <w:t>II</w:t>
      </w:r>
      <w:r w:rsidR="008854ED">
        <w:rPr>
          <w:rFonts w:ascii="Zawgyi-One" w:hAnsi="Zawgyi-One" w:cs="Zawgyi-One"/>
          <w:b/>
          <w:sz w:val="24"/>
          <w:szCs w:val="24"/>
        </w:rPr>
        <w:t>I</w:t>
      </w:r>
      <w:r>
        <w:rPr>
          <w:rFonts w:ascii="Zawgyi-One" w:hAnsi="Zawgyi-One" w:cs="Zawgyi-One"/>
          <w:b/>
          <w:sz w:val="24"/>
          <w:szCs w:val="24"/>
        </w:rPr>
        <w:t xml:space="preserve">. </w:t>
      </w:r>
      <w:r w:rsidRPr="006152EE">
        <w:rPr>
          <w:rFonts w:ascii="Zawgyi-One" w:hAnsi="Zawgyi-One" w:cs="Zawgyi-One"/>
          <w:b/>
          <w:sz w:val="24"/>
          <w:szCs w:val="24"/>
        </w:rPr>
        <w:t xml:space="preserve">Assessment the service quality of </w:t>
      </w:r>
      <w:r w:rsidR="00F43BFD">
        <w:rPr>
          <w:rFonts w:ascii="Zawgyi-One" w:hAnsi="Zawgyi-One" w:cs="Zawgyi-One"/>
          <w:b/>
          <w:sz w:val="24"/>
          <w:szCs w:val="24"/>
        </w:rPr>
        <w:t>Si Bin B</w:t>
      </w:r>
      <w:r w:rsidRPr="006152EE">
        <w:rPr>
          <w:rFonts w:ascii="Zawgyi-One" w:hAnsi="Zawgyi-One" w:cs="Zawgyi-One"/>
          <w:b/>
          <w:sz w:val="24"/>
          <w:szCs w:val="24"/>
        </w:rPr>
        <w:t>ank</w:t>
      </w:r>
    </w:p>
    <w:p w:rsidR="00E17340" w:rsidRPr="00DD0577" w:rsidRDefault="00E17340" w:rsidP="000B6E11">
      <w:pPr>
        <w:rPr>
          <w:rFonts w:ascii="Zawgyi-One" w:hAnsi="Zawgyi-One" w:cs="Zawgyi-One"/>
        </w:rPr>
      </w:pPr>
      <w:r w:rsidRPr="00DD0577">
        <w:rPr>
          <w:rFonts w:ascii="Zawgyi-One" w:hAnsi="Zawgyi-One" w:cs="Zawgyi-One"/>
        </w:rPr>
        <w:t>Please choose only one answer by marking.</w:t>
      </w:r>
    </w:p>
    <w:p w:rsidR="00E17340" w:rsidRPr="00DD0577" w:rsidRDefault="00E17340" w:rsidP="000B6E11">
      <w:pPr>
        <w:rPr>
          <w:rFonts w:ascii="Zawgyi-One" w:hAnsi="Zawgyi-One" w:cs="Zawgyi-One"/>
        </w:rPr>
      </w:pPr>
      <w:r w:rsidRPr="00DD0577">
        <w:rPr>
          <w:rFonts w:ascii="Zawgyi-One" w:hAnsi="Zawgyi-One" w:cs="Zawgyi-One"/>
        </w:rPr>
        <w:t>5=strongly agree</w:t>
      </w:r>
      <w:r w:rsidRPr="00DD0577">
        <w:rPr>
          <w:rFonts w:ascii="Zawgyi-One" w:hAnsi="Zawgyi-One" w:cs="Zawgyi-One"/>
        </w:rPr>
        <w:tab/>
        <w:t xml:space="preserve">4= Agree    3= </w:t>
      </w:r>
      <w:proofErr w:type="gramStart"/>
      <w:r w:rsidRPr="00DD0577">
        <w:rPr>
          <w:rFonts w:ascii="Zawgyi-One" w:hAnsi="Zawgyi-One" w:cs="Zawgyi-One"/>
        </w:rPr>
        <w:t>Neither</w:t>
      </w:r>
      <w:proofErr w:type="gramEnd"/>
      <w:r w:rsidRPr="00DD0577">
        <w:rPr>
          <w:rFonts w:ascii="Zawgyi-One" w:hAnsi="Zawgyi-One" w:cs="Zawgyi-One"/>
        </w:rPr>
        <w:t xml:space="preserve"> agree nor disagree</w:t>
      </w:r>
      <w:r w:rsidRPr="00DD0577">
        <w:rPr>
          <w:rFonts w:ascii="Zawgyi-One" w:hAnsi="Zawgyi-One" w:cs="Zawgyi-One"/>
        </w:rPr>
        <w:tab/>
        <w:t>2= Disagree</w:t>
      </w:r>
      <w:r w:rsidRPr="00DD0577">
        <w:rPr>
          <w:rFonts w:ascii="Zawgyi-One" w:hAnsi="Zawgyi-One" w:cs="Zawgyi-One"/>
        </w:rPr>
        <w:tab/>
        <w:t xml:space="preserve">                       </w:t>
      </w:r>
      <w:r>
        <w:rPr>
          <w:rFonts w:ascii="Zawgyi-One" w:hAnsi="Zawgyi-One" w:cs="Zawgyi-One"/>
        </w:rPr>
        <w:t xml:space="preserve">             </w:t>
      </w:r>
      <w:r w:rsidRPr="00DD0577">
        <w:rPr>
          <w:rFonts w:ascii="Zawgyi-One" w:hAnsi="Zawgyi-One" w:cs="Zawgyi-One"/>
        </w:rPr>
        <w:t xml:space="preserve">   1= Strongly Disagree</w:t>
      </w:r>
    </w:p>
    <w:p w:rsidR="00E17340" w:rsidRPr="00505D05" w:rsidRDefault="000A79E4" w:rsidP="00E17340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Option upon C</w:t>
      </w:r>
      <w:r w:rsidR="00E17340">
        <w:rPr>
          <w:rFonts w:ascii="Times New Roman" w:hAnsi="Times New Roman"/>
          <w:b/>
          <w:sz w:val="24"/>
          <w:szCs w:val="24"/>
        </w:rPr>
        <w:t xml:space="preserve">ustomers’ </w:t>
      </w:r>
      <w:r w:rsidR="00E17340" w:rsidRPr="00505D05">
        <w:rPr>
          <w:rFonts w:ascii="Times New Roman" w:hAnsi="Times New Roman"/>
          <w:b/>
          <w:sz w:val="24"/>
          <w:szCs w:val="24"/>
        </w:rPr>
        <w:t>expectation and perception.</w:t>
      </w:r>
      <w:proofErr w:type="gramEnd"/>
    </w:p>
    <w:p w:rsidR="00E17340" w:rsidRPr="0059547B" w:rsidRDefault="00E17340" w:rsidP="00E17340">
      <w:pPr>
        <w:rPr>
          <w:rFonts w:ascii="Times New Roman" w:hAnsi="Times New Roman"/>
          <w:b/>
          <w:sz w:val="24"/>
          <w:szCs w:val="24"/>
        </w:rPr>
      </w:pPr>
      <w:r w:rsidRPr="0059547B">
        <w:rPr>
          <w:rFonts w:ascii="Times New Roman" w:hAnsi="Times New Roman"/>
          <w:b/>
          <w:sz w:val="24"/>
          <w:szCs w:val="24"/>
        </w:rPr>
        <w:t>Please rate your expectation rate over the following service quality items.</w:t>
      </w:r>
    </w:p>
    <w:p w:rsidR="00E17340" w:rsidRDefault="00E17340"/>
    <w:tbl>
      <w:tblPr>
        <w:tblStyle w:val="TableGrid"/>
        <w:tblW w:w="0" w:type="auto"/>
        <w:tblLook w:val="04A0"/>
      </w:tblPr>
      <w:tblGrid>
        <w:gridCol w:w="3369"/>
        <w:gridCol w:w="2823"/>
        <w:gridCol w:w="3096"/>
      </w:tblGrid>
      <w:tr w:rsidR="00C837F1" w:rsidRPr="0059547B" w:rsidTr="00B92BA3">
        <w:trPr>
          <w:trHeight w:val="511"/>
        </w:trPr>
        <w:tc>
          <w:tcPr>
            <w:tcW w:w="3369" w:type="dxa"/>
          </w:tcPr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C837F1" w:rsidRPr="0059547B" w:rsidRDefault="00C837F1" w:rsidP="00B92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Expectation</w:t>
            </w:r>
          </w:p>
        </w:tc>
        <w:tc>
          <w:tcPr>
            <w:tcW w:w="3096" w:type="dxa"/>
          </w:tcPr>
          <w:p w:rsidR="00C837F1" w:rsidRPr="0059547B" w:rsidRDefault="00C837F1" w:rsidP="00B92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Perception</w:t>
            </w:r>
          </w:p>
        </w:tc>
      </w:tr>
      <w:tr w:rsidR="00C837F1" w:rsidRPr="0059547B" w:rsidTr="00B92BA3">
        <w:tc>
          <w:tcPr>
            <w:tcW w:w="3369" w:type="dxa"/>
          </w:tcPr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Tangibility</w:t>
            </w: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 xml:space="preserve">There </w:t>
            </w: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sufficient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 xml:space="preserve"> parking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spaces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 xml:space="preserve"> at the bank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2F5F6A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arranges</w:t>
            </w:r>
            <w:r w:rsidR="00B76103">
              <w:rPr>
                <w:rFonts w:ascii="Times New Roman" w:hAnsi="Times New Roman"/>
                <w:sz w:val="24"/>
                <w:szCs w:val="24"/>
              </w:rPr>
              <w:t xml:space="preserve"> comfortable waiting areas for the customers.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 xml:space="preserve">The interior of the bank is neat and convenient 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B76103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There are visible </w:t>
            </w:r>
            <w:r w:rsidR="009C2678">
              <w:rPr>
                <w:rFonts w:ascii="Times New Roman" w:hAnsi="Times New Roman"/>
                <w:sz w:val="24"/>
                <w:szCs w:val="24"/>
              </w:rPr>
              <w:t xml:space="preserve">sings to lead the customers to their desired </w:t>
            </w:r>
            <w:r w:rsidR="00FC1DBD">
              <w:rPr>
                <w:rFonts w:ascii="Times New Roman" w:hAnsi="Times New Roman"/>
                <w:sz w:val="24"/>
                <w:szCs w:val="24"/>
              </w:rPr>
              <w:t xml:space="preserve">service </w:t>
            </w:r>
            <w:r w:rsidR="009C2678">
              <w:rPr>
                <w:rFonts w:ascii="Times New Roman" w:hAnsi="Times New Roman"/>
                <w:sz w:val="24"/>
                <w:szCs w:val="24"/>
              </w:rPr>
              <w:t>places.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AA1A8A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Bin Bank has</w:t>
            </w:r>
            <w:r w:rsidR="0053500D">
              <w:rPr>
                <w:rFonts w:ascii="Times New Roman" w:hAnsi="Times New Roman"/>
                <w:sz w:val="24"/>
                <w:szCs w:val="24"/>
              </w:rPr>
              <w:t xml:space="preserve"> enough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teller</w:t>
            </w:r>
            <w:r w:rsidR="0053500D">
              <w:rPr>
                <w:rFonts w:ascii="Times New Roman" w:hAnsi="Times New Roman"/>
                <w:sz w:val="24"/>
                <w:szCs w:val="24"/>
              </w:rPr>
              <w:t>s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>, counters and machines to give service</w:t>
            </w:r>
            <w:r w:rsidR="004C0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36F" w:rsidRDefault="0063736F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36F" w:rsidRPr="0059547B" w:rsidRDefault="0063736F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5F5D24" w:rsidRDefault="005F5D24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24" w:rsidRPr="0059547B" w:rsidRDefault="005F5D24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</w:tc>
        <w:tc>
          <w:tcPr>
            <w:tcW w:w="3096" w:type="dxa"/>
          </w:tcPr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5F5D24" w:rsidRDefault="005F5D24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D24" w:rsidRPr="0059547B" w:rsidRDefault="005F5D24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</w:tc>
      </w:tr>
      <w:tr w:rsidR="00C837F1" w:rsidRPr="0059547B" w:rsidTr="00B92BA3">
        <w:tc>
          <w:tcPr>
            <w:tcW w:w="3369" w:type="dxa"/>
          </w:tcPr>
          <w:p w:rsidR="00C837F1" w:rsidRPr="0059547B" w:rsidRDefault="00C837F1" w:rsidP="00B92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Reliability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4048E1" w:rsidP="00404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 Bin Bank’s employees can provide services as promised.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6C671C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Employees can </w:t>
            </w:r>
            <w:r w:rsidR="00B169E3" w:rsidRPr="0059547B">
              <w:rPr>
                <w:rFonts w:ascii="Times New Roman" w:hAnsi="Times New Roman"/>
                <w:sz w:val="24"/>
                <w:szCs w:val="24"/>
              </w:rPr>
              <w:t>carry out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the services dependably and accurately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8D6C51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Staffs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keep confidentiality of account and transactions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customers</w:t>
            </w:r>
            <w:r w:rsidR="00D63F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AB578A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Bin bank’s services</w:t>
            </w:r>
            <w:r w:rsidR="007B6B3B">
              <w:rPr>
                <w:rFonts w:ascii="Times New Roman" w:hAnsi="Times New Roman"/>
                <w:sz w:val="24"/>
                <w:szCs w:val="24"/>
              </w:rPr>
              <w:t xml:space="preserve"> and transactions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speedy and accurate.  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837F1" w:rsidRPr="006D3E52" w:rsidRDefault="00C837F1" w:rsidP="00B92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Expectation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lastRenderedPageBreak/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837F1" w:rsidRPr="006D3E52" w:rsidRDefault="00C837F1" w:rsidP="00B92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Percept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D3E52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lastRenderedPageBreak/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F1" w:rsidRPr="0059547B" w:rsidTr="00B92BA3">
        <w:trPr>
          <w:trHeight w:val="694"/>
        </w:trPr>
        <w:tc>
          <w:tcPr>
            <w:tcW w:w="3369" w:type="dxa"/>
          </w:tcPr>
          <w:p w:rsidR="00C837F1" w:rsidRPr="0059547B" w:rsidRDefault="00C837F1" w:rsidP="00B92B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C837F1" w:rsidRPr="0059547B" w:rsidRDefault="00C837F1" w:rsidP="00B92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Expectation</w:t>
            </w:r>
          </w:p>
        </w:tc>
        <w:tc>
          <w:tcPr>
            <w:tcW w:w="3096" w:type="dxa"/>
          </w:tcPr>
          <w:p w:rsidR="00C837F1" w:rsidRPr="0059547B" w:rsidRDefault="00C837F1" w:rsidP="00B92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Perception</w:t>
            </w:r>
          </w:p>
        </w:tc>
      </w:tr>
      <w:tr w:rsidR="00C837F1" w:rsidRPr="0059547B" w:rsidTr="00B92BA3">
        <w:tc>
          <w:tcPr>
            <w:tcW w:w="3369" w:type="dxa"/>
          </w:tcPr>
          <w:p w:rsidR="00C837F1" w:rsidRPr="0059547B" w:rsidRDefault="00C837F1" w:rsidP="00B92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Responsiveness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D14E97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staffs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are </w:t>
            </w:r>
            <w:r w:rsidR="007C406B" w:rsidRPr="0059547B">
              <w:rPr>
                <w:rFonts w:ascii="Times New Roman" w:hAnsi="Times New Roman"/>
                <w:sz w:val="24"/>
                <w:szCs w:val="24"/>
              </w:rPr>
              <w:t>ready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assist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customers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A03C6E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  <w:r w:rsidR="00831B0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can 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provide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information </w:t>
            </w:r>
            <w:r w:rsidR="00B637BD">
              <w:rPr>
                <w:rFonts w:ascii="Times New Roman" w:hAnsi="Times New Roman"/>
                <w:sz w:val="24"/>
                <w:szCs w:val="24"/>
              </w:rPr>
              <w:t xml:space="preserve">immediately 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when enquiry </w:t>
            </w:r>
          </w:p>
          <w:p w:rsidR="00C837F1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Employees and manager</w:t>
            </w:r>
            <w:r w:rsidR="003738C4">
              <w:rPr>
                <w:rFonts w:ascii="Times New Roman" w:hAnsi="Times New Roman"/>
                <w:sz w:val="24"/>
                <w:szCs w:val="24"/>
              </w:rPr>
              <w:t>s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90" w:rsidRPr="0059547B">
              <w:rPr>
                <w:rFonts w:ascii="Times New Roman" w:hAnsi="Times New Roman"/>
                <w:sz w:val="24"/>
                <w:szCs w:val="24"/>
              </w:rPr>
              <w:t>resolve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 xml:space="preserve"> the customer’s complaints </w:t>
            </w:r>
            <w:r w:rsidR="000B3CDC" w:rsidRPr="0059547B">
              <w:rPr>
                <w:rFonts w:ascii="Times New Roman" w:hAnsi="Times New Roman"/>
                <w:sz w:val="24"/>
                <w:szCs w:val="24"/>
              </w:rPr>
              <w:t>without delay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F263B7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Staffs answer 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Telephone calls promptly </w:t>
            </w:r>
          </w:p>
          <w:p w:rsidR="00C837F1" w:rsidRPr="0059547B" w:rsidRDefault="00C837F1" w:rsidP="00B92BA3">
            <w:pPr>
              <w:ind w:left="720" w:right="-2343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 xml:space="preserve">Applying ATM, </w:t>
            </w:r>
            <w:r w:rsidR="00B526F8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 xml:space="preserve">Credit Card </w:t>
            </w:r>
          </w:p>
          <w:p w:rsidR="00C837F1" w:rsidRPr="0059547B" w:rsidRDefault="00695333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convenient and prompt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C2E" w:rsidRDefault="00E36C2E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C2E" w:rsidRDefault="00E36C2E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</w:tc>
      </w:tr>
      <w:tr w:rsidR="00C837F1" w:rsidRPr="0059547B" w:rsidTr="00B92BA3">
        <w:trPr>
          <w:trHeight w:val="526"/>
        </w:trPr>
        <w:tc>
          <w:tcPr>
            <w:tcW w:w="3369" w:type="dxa"/>
          </w:tcPr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Assurance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F1" w:rsidRPr="0059547B" w:rsidRDefault="009004C8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Staffs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are courteous </w:t>
            </w:r>
            <w:r w:rsidR="0083524A" w:rsidRPr="0059547B">
              <w:rPr>
                <w:rFonts w:ascii="Times New Roman" w:hAnsi="Times New Roman"/>
                <w:sz w:val="24"/>
                <w:szCs w:val="24"/>
              </w:rPr>
              <w:t>whilst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giving service and solving complaints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AC2BDB" w:rsidP="0083524A">
            <w:pPr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4A">
              <w:rPr>
                <w:rFonts w:ascii="Times New Roman" w:hAnsi="Times New Roman"/>
                <w:sz w:val="24"/>
                <w:szCs w:val="24"/>
              </w:rPr>
              <w:t xml:space="preserve">Staffs have enough 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knowledge </w:t>
            </w:r>
            <w:r w:rsidR="00C8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18D4">
              <w:rPr>
                <w:rFonts w:ascii="Times New Roman" w:hAnsi="Times New Roman"/>
                <w:sz w:val="24"/>
                <w:szCs w:val="24"/>
              </w:rPr>
              <w:t>to advise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the customers and </w:t>
            </w:r>
            <w:r w:rsidR="00C8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give advise 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C2BDB" w:rsidRPr="0059547B">
              <w:rPr>
                <w:rFonts w:ascii="Times New Roman" w:hAnsi="Times New Roman"/>
                <w:sz w:val="24"/>
                <w:szCs w:val="24"/>
              </w:rPr>
              <w:t>believe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BDB">
              <w:rPr>
                <w:rFonts w:ascii="Times New Roman" w:hAnsi="Times New Roman"/>
                <w:sz w:val="24"/>
                <w:szCs w:val="24"/>
              </w:rPr>
              <w:t>Se Bin Bank’s services</w:t>
            </w:r>
            <w:r w:rsidR="00F9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BDB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CA0529" w:rsidRPr="0059547B">
              <w:rPr>
                <w:rFonts w:ascii="Times New Roman" w:hAnsi="Times New Roman"/>
                <w:sz w:val="24"/>
                <w:szCs w:val="24"/>
              </w:rPr>
              <w:t>secure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A0529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Bin Bank’s staff</w:t>
            </w:r>
            <w:r w:rsidR="00C752D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 give service competently</w:t>
            </w:r>
          </w:p>
        </w:tc>
        <w:tc>
          <w:tcPr>
            <w:tcW w:w="2823" w:type="dxa"/>
          </w:tcPr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1F8" w:rsidRPr="0059547B" w:rsidRDefault="001C31F8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1F8" w:rsidRPr="0059547B" w:rsidRDefault="001C31F8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F1" w:rsidRPr="0059547B" w:rsidTr="00842556">
        <w:trPr>
          <w:trHeight w:val="3851"/>
        </w:trPr>
        <w:tc>
          <w:tcPr>
            <w:tcW w:w="3369" w:type="dxa"/>
          </w:tcPr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Empathy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F1" w:rsidRPr="0059547B" w:rsidRDefault="00504335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Staffs always care customers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and understand their needs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6B7598" w:rsidP="00B9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Staffs recognize regular customers and their needs</w:t>
            </w:r>
          </w:p>
          <w:p w:rsidR="00C837F1" w:rsidRPr="0059547B" w:rsidRDefault="00C837F1" w:rsidP="00B92BA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5F51BB" w:rsidP="00646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Staffs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have sympathy </w:t>
            </w:r>
            <w:r w:rsidR="006468E9">
              <w:rPr>
                <w:rFonts w:ascii="Times New Roman" w:hAnsi="Times New Roman"/>
                <w:sz w:val="24"/>
                <w:szCs w:val="24"/>
              </w:rPr>
              <w:t>while giving and solving</w:t>
            </w:r>
            <w:r w:rsidR="00C837F1" w:rsidRPr="0059547B">
              <w:rPr>
                <w:rFonts w:ascii="Times New Roman" w:hAnsi="Times New Roman"/>
                <w:sz w:val="24"/>
                <w:szCs w:val="24"/>
              </w:rPr>
              <w:t xml:space="preserve"> customers’ complaints</w:t>
            </w:r>
          </w:p>
        </w:tc>
        <w:tc>
          <w:tcPr>
            <w:tcW w:w="2823" w:type="dxa"/>
          </w:tcPr>
          <w:p w:rsidR="00C837F1" w:rsidRPr="0059547B" w:rsidRDefault="00C837F1" w:rsidP="00B9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Expectation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837F1" w:rsidRPr="0059547B" w:rsidRDefault="00C837F1" w:rsidP="00B92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sz w:val="24"/>
                <w:szCs w:val="24"/>
              </w:rPr>
              <w:t>Perception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1      2      3      4       5</w:t>
            </w: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F1" w:rsidRPr="0059547B" w:rsidRDefault="00C837F1" w:rsidP="00B9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CD0" w:rsidRDefault="00363CD0"/>
    <w:sectPr w:rsidR="00363CD0" w:rsidSect="0036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wgyi-One">
    <w:altName w:val="Tahoma"/>
    <w:charset w:val="00"/>
    <w:family w:val="swiss"/>
    <w:pitch w:val="variable"/>
    <w:sig w:usb0="00000000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837F1"/>
    <w:rsid w:val="00020EB7"/>
    <w:rsid w:val="00020ED4"/>
    <w:rsid w:val="0002650B"/>
    <w:rsid w:val="00034F6D"/>
    <w:rsid w:val="00056B09"/>
    <w:rsid w:val="000A79E4"/>
    <w:rsid w:val="000B3CDC"/>
    <w:rsid w:val="000B4A50"/>
    <w:rsid w:val="000B6E11"/>
    <w:rsid w:val="001C31F8"/>
    <w:rsid w:val="001E1BDE"/>
    <w:rsid w:val="0022450F"/>
    <w:rsid w:val="00246F29"/>
    <w:rsid w:val="00247597"/>
    <w:rsid w:val="002F5F6A"/>
    <w:rsid w:val="00316E51"/>
    <w:rsid w:val="00363CD0"/>
    <w:rsid w:val="003738C4"/>
    <w:rsid w:val="003C61C6"/>
    <w:rsid w:val="004048E1"/>
    <w:rsid w:val="00420285"/>
    <w:rsid w:val="00422BD3"/>
    <w:rsid w:val="004233DA"/>
    <w:rsid w:val="00442E38"/>
    <w:rsid w:val="004C083F"/>
    <w:rsid w:val="004F397D"/>
    <w:rsid w:val="005035A6"/>
    <w:rsid w:val="00504335"/>
    <w:rsid w:val="0053500D"/>
    <w:rsid w:val="005B7835"/>
    <w:rsid w:val="005F51BB"/>
    <w:rsid w:val="005F5D24"/>
    <w:rsid w:val="0063736F"/>
    <w:rsid w:val="00641F69"/>
    <w:rsid w:val="00644EE3"/>
    <w:rsid w:val="006468E9"/>
    <w:rsid w:val="00695333"/>
    <w:rsid w:val="006B7598"/>
    <w:rsid w:val="006C671C"/>
    <w:rsid w:val="00704230"/>
    <w:rsid w:val="007130EA"/>
    <w:rsid w:val="007B5BE3"/>
    <w:rsid w:val="007B6B3B"/>
    <w:rsid w:val="007C406B"/>
    <w:rsid w:val="007E464D"/>
    <w:rsid w:val="007E706D"/>
    <w:rsid w:val="00817190"/>
    <w:rsid w:val="008249A5"/>
    <w:rsid w:val="00831B0C"/>
    <w:rsid w:val="0083524A"/>
    <w:rsid w:val="00842556"/>
    <w:rsid w:val="008656E5"/>
    <w:rsid w:val="008854ED"/>
    <w:rsid w:val="008A4F65"/>
    <w:rsid w:val="008D18D4"/>
    <w:rsid w:val="008D6C51"/>
    <w:rsid w:val="009004C8"/>
    <w:rsid w:val="00901E9E"/>
    <w:rsid w:val="00907DEB"/>
    <w:rsid w:val="00974210"/>
    <w:rsid w:val="009810F0"/>
    <w:rsid w:val="009C2678"/>
    <w:rsid w:val="009C637B"/>
    <w:rsid w:val="009F2276"/>
    <w:rsid w:val="00A03C6E"/>
    <w:rsid w:val="00A14DAE"/>
    <w:rsid w:val="00A301FA"/>
    <w:rsid w:val="00A61D1F"/>
    <w:rsid w:val="00A82847"/>
    <w:rsid w:val="00A97B7B"/>
    <w:rsid w:val="00AA1A8A"/>
    <w:rsid w:val="00AB578A"/>
    <w:rsid w:val="00AC2BDB"/>
    <w:rsid w:val="00AD6594"/>
    <w:rsid w:val="00AF5F4B"/>
    <w:rsid w:val="00B12DDD"/>
    <w:rsid w:val="00B169E3"/>
    <w:rsid w:val="00B526F8"/>
    <w:rsid w:val="00B637BD"/>
    <w:rsid w:val="00B76103"/>
    <w:rsid w:val="00BA25BE"/>
    <w:rsid w:val="00C752D7"/>
    <w:rsid w:val="00C837F1"/>
    <w:rsid w:val="00C97E38"/>
    <w:rsid w:val="00CA0529"/>
    <w:rsid w:val="00CA7136"/>
    <w:rsid w:val="00CE13FB"/>
    <w:rsid w:val="00D14E97"/>
    <w:rsid w:val="00D63F9F"/>
    <w:rsid w:val="00D648E0"/>
    <w:rsid w:val="00DA389F"/>
    <w:rsid w:val="00DC129A"/>
    <w:rsid w:val="00DF2692"/>
    <w:rsid w:val="00E02C62"/>
    <w:rsid w:val="00E055A9"/>
    <w:rsid w:val="00E17340"/>
    <w:rsid w:val="00E33B1C"/>
    <w:rsid w:val="00E36C2E"/>
    <w:rsid w:val="00E877F1"/>
    <w:rsid w:val="00EE1A86"/>
    <w:rsid w:val="00F263B7"/>
    <w:rsid w:val="00F32525"/>
    <w:rsid w:val="00F43BFD"/>
    <w:rsid w:val="00F96D0F"/>
    <w:rsid w:val="00F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F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F1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Fujisu</dc:creator>
  <cp:lastModifiedBy>Marl</cp:lastModifiedBy>
  <cp:revision>2</cp:revision>
  <dcterms:created xsi:type="dcterms:W3CDTF">2017-02-23T08:23:00Z</dcterms:created>
  <dcterms:modified xsi:type="dcterms:W3CDTF">2017-02-23T08:23:00Z</dcterms:modified>
</cp:coreProperties>
</file>