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E5E29" w14:textId="651700C8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Module 2 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–</w:t>
      </w:r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 </w:t>
      </w:r>
      <w:r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 xml:space="preserve">Reading </w:t>
      </w:r>
      <w:r w:rsidRPr="0013188E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t>Background</w:t>
      </w:r>
    </w:p>
    <w:p w14:paraId="493F1526" w14:textId="77777777" w:rsidR="0013188E" w:rsidRPr="0013188E" w:rsidRDefault="0013188E" w:rsidP="0013188E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</w:pPr>
      <w:r w:rsidRPr="0013188E">
        <w:rPr>
          <w:rFonts w:ascii="Arial" w:eastAsia="Times New Roman" w:hAnsi="Arial" w:cs="Arial"/>
          <w:b/>
          <w:bCs/>
          <w:caps/>
          <w:color w:val="FF0000"/>
          <w:sz w:val="34"/>
          <w:szCs w:val="34"/>
        </w:rPr>
        <w:t>PROMOTION MANAGEMENT &amp; SWOT ANALYSIS</w:t>
      </w:r>
    </w:p>
    <w:p w14:paraId="141B2CDF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reading list provides background information on promotion and marketing communication.</w:t>
      </w:r>
    </w:p>
    <w:p w14:paraId="71952739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 communications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4" w:anchor="marketing-communications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http://www.marketingteacher.com/lesson-store/#marketing-communications</w:t>
        </w:r>
      </w:hyperlink>
    </w:p>
    <w:p w14:paraId="020EA91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5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http://www.marketingteacher.com/promotion/</w:t>
        </w:r>
      </w:hyperlink>
    </w:p>
    <w:p w14:paraId="0779F36F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decisions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KnowThis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6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http://www.knowthis.com/principles-of-marketing-tutorials/promotion-decisions/</w:t>
        </w:r>
      </w:hyperlink>
    </w:p>
    <w:p w14:paraId="6C7CAA8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Promotion strategies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LearnMarketing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7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http://www.learnmarketing.net/promotion.htm</w:t>
        </w:r>
      </w:hyperlink>
    </w:p>
    <w:p w14:paraId="05A6557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What is digital marketing? (n.d.).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Lesson store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.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. Retrieved from </w:t>
      </w:r>
      <w:hyperlink r:id="rId8" w:anchor="digital-marketing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http://www.marketingteacher.com/lesson-store/#digital-marketing</w:t>
        </w:r>
      </w:hyperlink>
    </w:p>
    <w:p w14:paraId="5929D14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 following articles explain and illustrate the role of promotion in marketing decisions:</w:t>
      </w:r>
    </w:p>
    <w:p w14:paraId="344DA3B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Beltrone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, G. (2012). Ad of the day: J.C. Penney - Peterson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Milla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Hooks brings its poppy visual style to the retailer's big new rebranding effort.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Adweek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(February 3). Retrieved from </w:t>
      </w:r>
      <w:hyperlink r:id="rId9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http://www.adweek.com/news/advertising-branding/ad-day-jcpenney-137988</w:t>
        </w:r>
      </w:hyperlink>
    </w:p>
    <w:p w14:paraId="218DD1E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Comstock, B., Gulati, R., &amp; Liguori, S. (2010) Unleashing the power of marketing.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Harvard Business Review,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88 (10), 90-98.</w:t>
      </w:r>
    </w:p>
    <w:p w14:paraId="58B9AC5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lastRenderedPageBreak/>
        <w:t>Jargon, J. (2012). ‘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Super Size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Me’ Generation Takes Over at McDonald’s.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. (March 8):A1.</w:t>
      </w:r>
    </w:p>
    <w:p w14:paraId="6616166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Perner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, L. (n.d.). Integrated Marketing Communication.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Introduction to Marketing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. Marshall School, USC. Retrieved from </w:t>
      </w:r>
      <w:hyperlink r:id="rId10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http://www.consumerpsychologist.com/intro_Promotion.html</w:t>
        </w:r>
      </w:hyperlink>
    </w:p>
    <w:p w14:paraId="7866EE45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This article speaks to the limits of promotion:</w:t>
      </w:r>
    </w:p>
    <w:p w14:paraId="1FCFC06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Burkitt, L. (2011). A Chinese Brand Flounders in US.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Wall Street Journal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(December 20):B1.</w:t>
      </w:r>
    </w:p>
    <w:p w14:paraId="00143810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articles discuss online/mobile promotion:</w:t>
      </w:r>
    </w:p>
    <w:p w14:paraId="22B763BA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Lopez, R. (2012)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Sevenly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 hopes to change the world one t-shirt at a time.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Los Angeles </w:t>
      </w:r>
      <w:proofErr w:type="gram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Times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</w:t>
      </w:r>
      <w:proofErr w:type="gramEnd"/>
      <w:r w:rsidRPr="0013188E">
        <w:rPr>
          <w:rFonts w:ascii="Arial" w:eastAsia="Times New Roman" w:hAnsi="Arial" w:cs="Arial"/>
          <w:color w:val="363636"/>
          <w:sz w:val="27"/>
          <w:szCs w:val="27"/>
        </w:rPr>
        <w:t>January 25).</w:t>
      </w:r>
    </w:p>
    <w:p w14:paraId="7079ACF6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 xml:space="preserve">Mac, A. (2012). How to lose friends and alienate Twitter followers: 5 stupid social media </w:t>
      </w: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mistakes.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Fast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 xml:space="preserve"> Company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 1). Retrieved from </w:t>
      </w:r>
      <w:hyperlink r:id="rId11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http://www.fastcompany.com/1822211/how-to-lose-friends-and-alienate-twitter-followers-5-stupid-social-media-mistakes</w:t>
        </w:r>
      </w:hyperlink>
    </w:p>
    <w:p w14:paraId="06ED5168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The millennial generation research review. (2012). U.S. Chamber of Commerce Foundation. Retrieved from </w:t>
      </w:r>
      <w:hyperlink r:id="rId12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https://www.uschamberfoundation.org/reports/millennial-generation-research-review</w:t>
        </w:r>
      </w:hyperlink>
    </w:p>
    <w:p w14:paraId="5958B5F5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Mobile marketing: Location matters - but how much? (2012).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Knowledge@Wharton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 9). Retrieved from </w:t>
      </w:r>
      <w:hyperlink r:id="rId13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http://knowledgetoday.wharton.upenn.edu/2012/03/mobile-marketing-location-matters-but-how-much/</w:t>
        </w:r>
      </w:hyperlink>
    </w:p>
    <w:p w14:paraId="3B49542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Reda, S. (2012). Social gets down to business.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Stores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(March). Retrieved from </w:t>
      </w:r>
      <w:hyperlink r:id="rId14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https://nrf.com/news/retail-trends/social-gets-down-business</w:t>
        </w:r>
      </w:hyperlink>
    </w:p>
    <w:p w14:paraId="072EB923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13188E">
        <w:rPr>
          <w:rFonts w:ascii="Arial" w:eastAsia="Times New Roman" w:hAnsi="Arial" w:cs="Arial"/>
          <w:color w:val="363636"/>
          <w:sz w:val="27"/>
          <w:szCs w:val="27"/>
        </w:rPr>
        <w:t>Stranahan</w:t>
      </w:r>
      <w:proofErr w:type="spellEnd"/>
      <w:r w:rsidRPr="0013188E">
        <w:rPr>
          <w:rFonts w:ascii="Arial" w:eastAsia="Times New Roman" w:hAnsi="Arial" w:cs="Arial"/>
          <w:color w:val="363636"/>
          <w:sz w:val="27"/>
          <w:szCs w:val="27"/>
        </w:rPr>
        <w:t>, S.Q. (2011). Keeping up with posts and tweets down east.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New York Times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(December 7).</w:t>
      </w:r>
    </w:p>
    <w:p w14:paraId="26811A14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Check these Links on managing marketing information and research method:</w:t>
      </w:r>
    </w:p>
    <w:p w14:paraId="41D24B1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lastRenderedPageBreak/>
        <w:t>Managing Marketing Information. (2014). Pearson Learning Solutions, New York, NY. Retrieved from </w:t>
      </w:r>
      <w:hyperlink r:id="rId15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http://www.pearsoncustom.com/mct-comprehensive/asset.php?isbn=1269879944&amp;id=12113</w:t>
        </w:r>
      </w:hyperlink>
    </w:p>
    <w:p w14:paraId="3B981C7B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Managing Marketing Information (Audio). (2014). Pearson Learning Solutions, New York, NY. Retrieved from </w:t>
      </w:r>
      <w:hyperlink r:id="rId16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http://www.pearsoncustom.com/mct-comprehensive/asset.php?isbn=1269879944&amp;id=11524</w:t>
        </w:r>
      </w:hyperlink>
    </w:p>
    <w:p w14:paraId="55897412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b/>
          <w:bCs/>
          <w:color w:val="363636"/>
          <w:sz w:val="27"/>
          <w:szCs w:val="27"/>
        </w:rPr>
        <w:t>These Web pages explain SWOT Analysis:</w:t>
      </w:r>
    </w:p>
    <w:p w14:paraId="1536CB21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financial analysis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eHow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 Retrieved from </w:t>
      </w:r>
      <w:hyperlink r:id="rId17" w:anchor="ixzz1kiZaabG4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http://www.ehow.com/facts_6767740_swot-financial-analysis.html#ixzz1kiZaabG4</w:t>
        </w:r>
      </w:hyperlink>
    </w:p>
    <w:p w14:paraId="721B7CBD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Analysis (2012). </w:t>
      </w:r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Investopedia.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8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http://www.marketingteacher.com/wordpress/swot-analysis/</w:t>
        </w:r>
      </w:hyperlink>
    </w:p>
    <w:p w14:paraId="238D5101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SWOT Analysis (n.d.). </w:t>
      </w:r>
      <w:proofErr w:type="spellStart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MarketingTeacher</w:t>
      </w:r>
      <w:proofErr w:type="spellEnd"/>
      <w:r w:rsidRPr="0013188E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13188E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9" w:tgtFrame="_blank" w:history="1">
        <w:r w:rsidRPr="0013188E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http://www.marketingteacher.com/swot-analysis/</w:t>
        </w:r>
      </w:hyperlink>
    </w:p>
    <w:p w14:paraId="7F694E07" w14:textId="77777777" w:rsidR="0013188E" w:rsidRPr="0013188E" w:rsidRDefault="0013188E" w:rsidP="0013188E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13188E">
        <w:rPr>
          <w:rFonts w:ascii="Arial" w:eastAsia="Times New Roman" w:hAnsi="Arial" w:cs="Arial"/>
          <w:color w:val="363636"/>
          <w:sz w:val="27"/>
          <w:szCs w:val="27"/>
        </w:rPr>
        <w:t>This Web page explains that (1) Strengths and Weaknesses are internal to the firm forces that determine the financial health of a product or company (and gives examples of Strengths and Weaknesses), and (2) Opportunities and Threats are external to the firm forces that determine the financial health of a product or company (and gives examples of Opportunities and Threats). At the very bottom of the page are links to examples of SWOT marketing analyses.</w:t>
      </w:r>
    </w:p>
    <w:p w14:paraId="2C72679B" w14:textId="77777777" w:rsidR="00A00315" w:rsidRDefault="00A00315"/>
    <w:sectPr w:rsidR="00A00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DQ2NjIxMbC0NDVV0lEKTi0uzszPAykwrAUA8rudDywAAAA="/>
  </w:docVars>
  <w:rsids>
    <w:rsidRoot w:val="0013188E"/>
    <w:rsid w:val="0013188E"/>
    <w:rsid w:val="0057613C"/>
    <w:rsid w:val="00A00315"/>
    <w:rsid w:val="00F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2F46"/>
  <w15:chartTrackingRefBased/>
  <w15:docId w15:val="{D4D7687D-7647-4535-AA28-54572602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1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3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318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188E"/>
    <w:rPr>
      <w:b/>
      <w:bCs/>
    </w:rPr>
  </w:style>
  <w:style w:type="character" w:styleId="Emphasis">
    <w:name w:val="Emphasis"/>
    <w:basedOn w:val="DefaultParagraphFont"/>
    <w:uiPriority w:val="20"/>
    <w:qFormat/>
    <w:rsid w:val="001318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1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ingteacher.com/lesson-store/" TargetMode="External"/><Relationship Id="rId13" Type="http://schemas.openxmlformats.org/officeDocument/2006/relationships/hyperlink" Target="http://knowledgetoday.wharton.upenn.edu/2012/03/mobile-marketing-location-matters-but-how-much/" TargetMode="External"/><Relationship Id="rId18" Type="http://schemas.openxmlformats.org/officeDocument/2006/relationships/hyperlink" Target="http://www.marketingteacher.com/wordpress/swot-analysi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earnmarketing.net/promotion.htm" TargetMode="External"/><Relationship Id="rId12" Type="http://schemas.openxmlformats.org/officeDocument/2006/relationships/hyperlink" Target="https://www.uschamberfoundation.org/reports/millennial-generation-research-review" TargetMode="External"/><Relationship Id="rId17" Type="http://schemas.openxmlformats.org/officeDocument/2006/relationships/hyperlink" Target="http://www.ehow.com/facts_6767740_swot-financial-analysi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arsoncustom.com/mct-comprehensive/asset.php?isbn=1269879944&amp;id=115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nowthis.com/principles-of-marketing-tutorials/promotion-decisions/" TargetMode="External"/><Relationship Id="rId11" Type="http://schemas.openxmlformats.org/officeDocument/2006/relationships/hyperlink" Target="http://www.fastcompany.com/1822211/how-to-lose-friends-and-alienate-twitter-followers-5-stupid-social-media-mistakes" TargetMode="External"/><Relationship Id="rId5" Type="http://schemas.openxmlformats.org/officeDocument/2006/relationships/hyperlink" Target="http://www.marketingteacher.com/promotion/" TargetMode="External"/><Relationship Id="rId15" Type="http://schemas.openxmlformats.org/officeDocument/2006/relationships/hyperlink" Target="http://www.pearsoncustom.com/mct-comprehensive/asset.php?isbn=1269879944&amp;id=12113" TargetMode="External"/><Relationship Id="rId10" Type="http://schemas.openxmlformats.org/officeDocument/2006/relationships/hyperlink" Target="http://www.consumerpsychologist.com/intro_Promotion.html" TargetMode="External"/><Relationship Id="rId19" Type="http://schemas.openxmlformats.org/officeDocument/2006/relationships/hyperlink" Target="http://www.marketingteacher.com/swot-analysis/" TargetMode="External"/><Relationship Id="rId4" Type="http://schemas.openxmlformats.org/officeDocument/2006/relationships/hyperlink" Target="http://www.marketingteacher.com/lesson-store/" TargetMode="External"/><Relationship Id="rId9" Type="http://schemas.openxmlformats.org/officeDocument/2006/relationships/hyperlink" Target="http://www.adweek.com/news/advertising-branding/ad-day-jcpenney-137988" TargetMode="External"/><Relationship Id="rId14" Type="http://schemas.openxmlformats.org/officeDocument/2006/relationships/hyperlink" Target="https://nrf.com/news/retail-trends/social-gets-down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2018-07-31T14:55:00Z</dcterms:created>
  <dcterms:modified xsi:type="dcterms:W3CDTF">2018-07-31T14:55:00Z</dcterms:modified>
</cp:coreProperties>
</file>