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FD9" w:rsidRPr="00AA5C3B" w:rsidRDefault="00B06FD9" w:rsidP="00A1476F">
      <w:pPr>
        <w:pStyle w:val="TOCHeading"/>
        <w:rPr>
          <w:rFonts w:ascii="Times New Roman" w:hAnsi="Times New Roman"/>
        </w:rPr>
      </w:pPr>
    </w:p>
    <w:p w:rsidR="00457900" w:rsidRDefault="00457900" w:rsidP="00457900">
      <w:pPr>
        <w:pStyle w:val="TOCHeading"/>
        <w:jc w:val="center"/>
        <w:rPr>
          <w:rFonts w:ascii="Times New Roman" w:hAnsi="Times New Roman"/>
          <w:sz w:val="28"/>
          <w:szCs w:val="28"/>
          <w:u w:val="none"/>
        </w:rPr>
      </w:pPr>
    </w:p>
    <w:p w:rsidR="00D844E5" w:rsidRDefault="00D844E5" w:rsidP="00D844E5">
      <w:pPr>
        <w:pStyle w:val="TOCHeading"/>
        <w:spacing w:before="0" w:after="0" w:line="480" w:lineRule="auto"/>
        <w:jc w:val="center"/>
        <w:rPr>
          <w:rFonts w:ascii="Times New Roman" w:hAnsi="Times New Roman"/>
          <w:b w:val="0"/>
          <w:u w:val="none"/>
        </w:rPr>
      </w:pPr>
    </w:p>
    <w:p w:rsidR="00E17767" w:rsidRDefault="00E17767" w:rsidP="00E17767"/>
    <w:p w:rsidR="00E17767" w:rsidRDefault="00E17767" w:rsidP="00E17767"/>
    <w:p w:rsidR="00E17767" w:rsidRDefault="00E17767" w:rsidP="00E17767"/>
    <w:p w:rsidR="00E17767" w:rsidRDefault="00E17767" w:rsidP="00E17767"/>
    <w:p w:rsidR="00E17767" w:rsidRPr="00E17767" w:rsidRDefault="00E17767" w:rsidP="00E17767"/>
    <w:p w:rsidR="00D844E5" w:rsidRDefault="00D844E5" w:rsidP="00D844E5">
      <w:pPr>
        <w:pStyle w:val="TOCHeading"/>
        <w:spacing w:before="0" w:after="0" w:line="480" w:lineRule="auto"/>
        <w:jc w:val="center"/>
        <w:rPr>
          <w:rFonts w:ascii="Times New Roman" w:hAnsi="Times New Roman"/>
          <w:b w:val="0"/>
          <w:u w:val="none"/>
        </w:rPr>
      </w:pPr>
    </w:p>
    <w:p w:rsidR="00897256" w:rsidRDefault="00897256" w:rsidP="00897256"/>
    <w:p w:rsidR="00897256" w:rsidRPr="00897256" w:rsidRDefault="00897256" w:rsidP="00897256"/>
    <w:p w:rsidR="00D72B05" w:rsidRPr="00D72B05" w:rsidRDefault="00031E3B" w:rsidP="00D72B05">
      <w:pPr>
        <w:spacing w:line="480" w:lineRule="auto"/>
        <w:jc w:val="center"/>
        <w:rPr>
          <w:rFonts w:ascii="Times New Roman" w:hAnsi="Times New Roman"/>
          <w:sz w:val="24"/>
          <w:szCs w:val="24"/>
        </w:rPr>
      </w:pPr>
      <w:r>
        <w:rPr>
          <w:rFonts w:ascii="Times New Roman" w:hAnsi="Times New Roman"/>
          <w:sz w:val="24"/>
          <w:szCs w:val="24"/>
        </w:rPr>
        <w:t>Competition</w:t>
      </w:r>
    </w:p>
    <w:p w:rsidR="00457900" w:rsidRPr="00757C22" w:rsidRDefault="006974CB" w:rsidP="00457900">
      <w:pPr>
        <w:spacing w:line="480" w:lineRule="auto"/>
        <w:jc w:val="center"/>
        <w:rPr>
          <w:rFonts w:ascii="Times New Roman" w:hAnsi="Times New Roman"/>
          <w:sz w:val="24"/>
          <w:szCs w:val="24"/>
        </w:rPr>
      </w:pPr>
      <w:r>
        <w:rPr>
          <w:rFonts w:ascii="Times New Roman" w:hAnsi="Times New Roman"/>
          <w:sz w:val="24"/>
          <w:szCs w:val="24"/>
        </w:rPr>
        <w:t>Lisa K. Flatin</w:t>
      </w:r>
    </w:p>
    <w:p w:rsidR="00457900" w:rsidRPr="00757C22" w:rsidRDefault="00D72B05" w:rsidP="00457900">
      <w:pPr>
        <w:spacing w:line="480" w:lineRule="auto"/>
        <w:jc w:val="center"/>
        <w:rPr>
          <w:rFonts w:ascii="Times New Roman" w:hAnsi="Times New Roman"/>
          <w:sz w:val="24"/>
          <w:szCs w:val="24"/>
        </w:rPr>
      </w:pPr>
      <w:r>
        <w:rPr>
          <w:rFonts w:ascii="Times New Roman" w:hAnsi="Times New Roman"/>
          <w:sz w:val="24"/>
          <w:szCs w:val="24"/>
        </w:rPr>
        <w:t>Rasmussen College</w:t>
      </w:r>
    </w:p>
    <w:p w:rsidR="00457900" w:rsidRPr="00757C22" w:rsidRDefault="00DC2806" w:rsidP="00457900">
      <w:pPr>
        <w:spacing w:line="480" w:lineRule="auto"/>
        <w:jc w:val="center"/>
        <w:rPr>
          <w:rFonts w:ascii="Times New Roman" w:hAnsi="Times New Roman"/>
          <w:sz w:val="24"/>
          <w:szCs w:val="24"/>
        </w:rPr>
      </w:pPr>
      <w:r>
        <w:rPr>
          <w:rFonts w:ascii="Times New Roman" w:hAnsi="Times New Roman"/>
          <w:sz w:val="24"/>
          <w:szCs w:val="24"/>
        </w:rPr>
        <w:t xml:space="preserve">November </w:t>
      </w:r>
      <w:r w:rsidR="00031E3B">
        <w:rPr>
          <w:rFonts w:ascii="Times New Roman" w:hAnsi="Times New Roman"/>
          <w:sz w:val="24"/>
          <w:szCs w:val="24"/>
        </w:rPr>
        <w:t>19</w:t>
      </w:r>
      <w:r>
        <w:rPr>
          <w:rFonts w:ascii="Times New Roman" w:hAnsi="Times New Roman"/>
          <w:sz w:val="24"/>
          <w:szCs w:val="24"/>
        </w:rPr>
        <w:t>, 2017</w:t>
      </w:r>
    </w:p>
    <w:p w:rsidR="00A1476F" w:rsidRDefault="00A1476F" w:rsidP="00D844E5">
      <w:pPr>
        <w:pStyle w:val="TOCHeading"/>
        <w:spacing w:before="0" w:after="0" w:line="480" w:lineRule="auto"/>
        <w:jc w:val="center"/>
        <w:rPr>
          <w:rFonts w:ascii="Times New Roman" w:hAnsi="Times New Roman"/>
        </w:rPr>
      </w:pPr>
    </w:p>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E624A7" w:rsidRDefault="00E624A7" w:rsidP="00E624A7">
      <w:pPr>
        <w:spacing w:line="480" w:lineRule="auto"/>
        <w:jc w:val="center"/>
        <w:rPr>
          <w:rFonts w:ascii="Times New Roman" w:hAnsi="Times New Roman"/>
          <w:sz w:val="24"/>
          <w:szCs w:val="24"/>
        </w:rPr>
      </w:pPr>
      <w:r>
        <w:rPr>
          <w:rFonts w:ascii="Times New Roman" w:hAnsi="Times New Roman"/>
          <w:sz w:val="24"/>
          <w:szCs w:val="24"/>
        </w:rPr>
        <w:t>Author Note</w:t>
      </w:r>
    </w:p>
    <w:p w:rsidR="00E624A7" w:rsidRDefault="00E624A7" w:rsidP="00E624A7">
      <w:pPr>
        <w:spacing w:line="480" w:lineRule="auto"/>
        <w:rPr>
          <w:rFonts w:ascii="Times New Roman" w:hAnsi="Times New Roman"/>
          <w:sz w:val="24"/>
          <w:szCs w:val="24"/>
        </w:rPr>
      </w:pPr>
      <w:r>
        <w:rPr>
          <w:rFonts w:ascii="Times New Roman" w:hAnsi="Times New Roman"/>
          <w:sz w:val="24"/>
          <w:szCs w:val="24"/>
        </w:rPr>
        <w:tab/>
        <w:t xml:space="preserve">This paper is being submitted on </w:t>
      </w:r>
      <w:r w:rsidR="00DC2806">
        <w:rPr>
          <w:rFonts w:ascii="Times New Roman" w:hAnsi="Times New Roman"/>
          <w:sz w:val="24"/>
          <w:szCs w:val="24"/>
        </w:rPr>
        <w:t xml:space="preserve">November </w:t>
      </w:r>
      <w:r w:rsidR="00031E3B">
        <w:rPr>
          <w:rFonts w:ascii="Times New Roman" w:hAnsi="Times New Roman"/>
          <w:sz w:val="24"/>
          <w:szCs w:val="24"/>
        </w:rPr>
        <w:t>19</w:t>
      </w:r>
      <w:r>
        <w:rPr>
          <w:rFonts w:ascii="Times New Roman" w:hAnsi="Times New Roman"/>
          <w:sz w:val="24"/>
          <w:szCs w:val="24"/>
        </w:rPr>
        <w:t>,</w:t>
      </w:r>
      <w:r w:rsidR="00A11E81">
        <w:rPr>
          <w:rFonts w:ascii="Times New Roman" w:hAnsi="Times New Roman"/>
          <w:sz w:val="24"/>
          <w:szCs w:val="24"/>
        </w:rPr>
        <w:t>2017</w:t>
      </w:r>
      <w:r>
        <w:rPr>
          <w:rFonts w:ascii="Times New Roman" w:hAnsi="Times New Roman"/>
          <w:sz w:val="24"/>
          <w:szCs w:val="24"/>
        </w:rPr>
        <w:t xml:space="preserve">, for </w:t>
      </w:r>
      <w:r w:rsidR="00DC2806">
        <w:rPr>
          <w:rFonts w:ascii="Times New Roman" w:hAnsi="Times New Roman"/>
          <w:sz w:val="24"/>
          <w:szCs w:val="24"/>
        </w:rPr>
        <w:t>Glen</w:t>
      </w:r>
      <w:r w:rsidR="00DC2806" w:rsidRPr="00DC2806">
        <w:rPr>
          <w:rFonts w:ascii="Times New Roman" w:hAnsi="Times New Roman"/>
          <w:color w:val="333333"/>
          <w:sz w:val="24"/>
          <w:szCs w:val="24"/>
          <w:shd w:val="clear" w:color="auto" w:fill="FFFFFF"/>
        </w:rPr>
        <w:t>Philbrick</w:t>
      </w:r>
      <w:r w:rsidRPr="00DC2806">
        <w:rPr>
          <w:rFonts w:ascii="Times New Roman" w:hAnsi="Times New Roman"/>
          <w:sz w:val="24"/>
          <w:szCs w:val="24"/>
        </w:rPr>
        <w:t>’</w:t>
      </w:r>
      <w:r>
        <w:rPr>
          <w:rFonts w:ascii="Times New Roman" w:hAnsi="Times New Roman"/>
          <w:sz w:val="24"/>
          <w:szCs w:val="24"/>
        </w:rPr>
        <w:t xml:space="preserve">s </w:t>
      </w:r>
      <w:r w:rsidR="006974CB">
        <w:rPr>
          <w:rFonts w:ascii="Times New Roman" w:hAnsi="Times New Roman"/>
          <w:sz w:val="24"/>
          <w:szCs w:val="24"/>
        </w:rPr>
        <w:t>B2</w:t>
      </w:r>
      <w:r w:rsidR="00DC2806">
        <w:rPr>
          <w:rFonts w:ascii="Times New Roman" w:hAnsi="Times New Roman"/>
          <w:sz w:val="24"/>
          <w:szCs w:val="24"/>
        </w:rPr>
        <w:t>80</w:t>
      </w:r>
      <w:r w:rsidR="006974CB">
        <w:rPr>
          <w:rFonts w:ascii="Times New Roman" w:hAnsi="Times New Roman"/>
          <w:sz w:val="24"/>
          <w:szCs w:val="24"/>
        </w:rPr>
        <w:t>/</w:t>
      </w:r>
      <w:r w:rsidR="00DC2806">
        <w:rPr>
          <w:rFonts w:ascii="Times New Roman" w:hAnsi="Times New Roman"/>
          <w:sz w:val="24"/>
          <w:szCs w:val="24"/>
        </w:rPr>
        <w:t>GEB2930Business Capstone</w:t>
      </w:r>
      <w:r w:rsidR="006974CB">
        <w:rPr>
          <w:rFonts w:ascii="Times New Roman" w:hAnsi="Times New Roman"/>
          <w:sz w:val="24"/>
          <w:szCs w:val="24"/>
        </w:rPr>
        <w:t xml:space="preserve"> Course</w:t>
      </w:r>
      <w:r>
        <w:rPr>
          <w:rFonts w:ascii="Times New Roman" w:hAnsi="Times New Roman"/>
          <w:sz w:val="24"/>
          <w:szCs w:val="24"/>
        </w:rPr>
        <w:t>.</w:t>
      </w:r>
    </w:p>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031E3B" w:rsidRPr="00031E3B" w:rsidRDefault="00031E3B" w:rsidP="00031E3B">
      <w:pPr>
        <w:spacing w:line="480" w:lineRule="auto"/>
        <w:ind w:firstLine="720"/>
        <w:rPr>
          <w:rFonts w:ascii="Times New Roman" w:hAnsi="Times New Roman"/>
          <w:sz w:val="24"/>
          <w:szCs w:val="24"/>
        </w:rPr>
      </w:pPr>
      <w:r w:rsidRPr="00031E3B">
        <w:rPr>
          <w:rFonts w:ascii="Times New Roman" w:hAnsi="Times New Roman"/>
          <w:sz w:val="24"/>
          <w:szCs w:val="24"/>
        </w:rPr>
        <w:lastRenderedPageBreak/>
        <w:t>Competition in companies is essential as each tries to outsmart its competitor. This is always beneficial to the consumers of the products or services because when there is competition, it means the competing firms will endeavor to produce goods or services of high quality to meet the needs of the customers. As a result, the users find themselves having a good assortment to choose from with excellent condition. However, competition as a problem in a company needs to be approached ethically. Failure to approach the problem morally can have adverse effects on the firm. This paper, therefore, seeks to explore the importance of solving competition challenge in the MovieFlix company by taking an ethical approach. Also, the study will examine the consequences of behaving unethically while solving the problem as well as how as a consultant I can help the firm solve the snag ethically.</w:t>
      </w:r>
    </w:p>
    <w:p w:rsidR="00031E3B" w:rsidRPr="00031E3B" w:rsidRDefault="00031E3B" w:rsidP="00031E3B">
      <w:pPr>
        <w:spacing w:line="480" w:lineRule="auto"/>
        <w:ind w:firstLine="720"/>
        <w:rPr>
          <w:rFonts w:ascii="Times New Roman" w:hAnsi="Times New Roman"/>
          <w:sz w:val="24"/>
          <w:szCs w:val="24"/>
        </w:rPr>
      </w:pPr>
      <w:r w:rsidRPr="00031E3B">
        <w:rPr>
          <w:rFonts w:ascii="Times New Roman" w:hAnsi="Times New Roman"/>
          <w:sz w:val="24"/>
          <w:szCs w:val="24"/>
        </w:rPr>
        <w:t xml:space="preserve">Every company needs to be the best in the market by selling more to their consumers. However, in situations when other firms from the same industry come up with ways of attracting customers more than other companies, competition becomes stiff. It is this period that management of the company ought to address the problem more ethically. Decision-making during this time needs to be ethical to get maximum benefit from the approach. For example, the business can increase its profitability by employing ethical strategies while competing with other companies in the same industry. For instance, ensuring that it engages in a healthy competition where it does not alter or use unethical means can go a long way to improving the firm’s productivity (Zahra, Gedajlovic, Neubaum &amp; Shulman, 2009). Admittedly, reflecting on how decisions made to compete with other companies is essential. This is because the leadership of the firm will analyze the decisions before implementing them. This will make sure that decisions made are ethical and will have positive impacts on both stakeholders without any effects. As a result, the outcomes are expected to be profitable to the firm unlike when the unethical decisions </w:t>
      </w:r>
      <w:r w:rsidRPr="00031E3B">
        <w:rPr>
          <w:rFonts w:ascii="Times New Roman" w:hAnsi="Times New Roman"/>
          <w:sz w:val="24"/>
          <w:szCs w:val="24"/>
        </w:rPr>
        <w:lastRenderedPageBreak/>
        <w:t xml:space="preserve">are made where the company decides to solve the problem through negative advertising. In this, the business will attack its competitors by showing its demerits which is an unethical way of solving the problem. Also, the company can yield a maximum profit by ethically using new technology to boost its customer pool. </w:t>
      </w:r>
    </w:p>
    <w:p w:rsidR="00031E3B" w:rsidRPr="00031E3B" w:rsidRDefault="00031E3B" w:rsidP="00031E3B">
      <w:pPr>
        <w:spacing w:line="480" w:lineRule="auto"/>
        <w:ind w:firstLine="720"/>
        <w:rPr>
          <w:rFonts w:ascii="Times New Roman" w:hAnsi="Times New Roman"/>
          <w:sz w:val="24"/>
          <w:szCs w:val="24"/>
        </w:rPr>
      </w:pPr>
      <w:r w:rsidRPr="00031E3B">
        <w:rPr>
          <w:rFonts w:ascii="Times New Roman" w:hAnsi="Times New Roman"/>
          <w:sz w:val="24"/>
          <w:szCs w:val="24"/>
        </w:rPr>
        <w:t>Using unethical ways to compete with competitors can be dangerous to any firm. Ideally, companies need to understand productivity can only result from approaching the challenge ethically. For example, advertising the services of MovieFlix through harmful advertising techniques can have adverse outcomes. Through this advertising, consumers are likely to abandon their services only because of focusing more on the disadvantages of their competitors instead of focusing on how to improve its products and giving the same information to the customers. Further, an unethical approach can lead to the company being sued by its competitors when it behaves to attack its competitors through its methods to solve the competition problem (Sekaran &amp; Bougie, 2016).  Failure of a firm is possible when unethical decisions are made in solving competition challenge. This is because a company can make decisions which are against the moral values of the society hence pushing away customers.</w:t>
      </w:r>
    </w:p>
    <w:p w:rsidR="00031E3B" w:rsidRPr="00031E3B" w:rsidRDefault="00031E3B" w:rsidP="00031E3B">
      <w:pPr>
        <w:spacing w:line="480" w:lineRule="auto"/>
        <w:rPr>
          <w:rFonts w:ascii="Times New Roman" w:hAnsi="Times New Roman"/>
          <w:sz w:val="24"/>
          <w:szCs w:val="24"/>
        </w:rPr>
      </w:pPr>
      <w:r w:rsidRPr="00031E3B">
        <w:rPr>
          <w:rFonts w:ascii="Times New Roman" w:hAnsi="Times New Roman"/>
          <w:sz w:val="24"/>
          <w:szCs w:val="24"/>
        </w:rPr>
        <w:t>As a consultant, the firm needs to first before making any decision to examine whether there is any dilemma. Through this, it will be easy to make decisions which meet the accepted ethical values. Besides, the company needs to develop a plan that gives ethical considerations the priority. Through this, it will be easy for it to approach the problem ethically and enhance its profitability.</w:t>
      </w:r>
    </w:p>
    <w:p w:rsidR="00031E3B" w:rsidRDefault="00031E3B" w:rsidP="00031E3B">
      <w:pPr>
        <w:spacing w:line="480" w:lineRule="auto"/>
        <w:ind w:firstLine="720"/>
        <w:rPr>
          <w:rFonts w:ascii="Times New Roman" w:hAnsi="Times New Roman"/>
          <w:sz w:val="24"/>
          <w:szCs w:val="24"/>
        </w:rPr>
      </w:pPr>
      <w:r w:rsidRPr="00031E3B">
        <w:rPr>
          <w:rFonts w:ascii="Times New Roman" w:hAnsi="Times New Roman"/>
          <w:sz w:val="24"/>
          <w:szCs w:val="24"/>
        </w:rPr>
        <w:t xml:space="preserve">To conclude, competition is inevitable in business. As noted in the above discussion, approaching problems in an ethical way leads to profitability while unethical manner can lead to </w:t>
      </w:r>
      <w:r w:rsidRPr="00031E3B">
        <w:rPr>
          <w:rFonts w:ascii="Times New Roman" w:hAnsi="Times New Roman"/>
          <w:sz w:val="24"/>
          <w:szCs w:val="24"/>
        </w:rPr>
        <w:lastRenderedPageBreak/>
        <w:t>failure of a firm. It is therefore essential to examine and analyze decisions before they are implemented.</w:t>
      </w:r>
    </w:p>
    <w:p w:rsidR="00031E3B" w:rsidRDefault="00031E3B" w:rsidP="00031E3B">
      <w:pPr>
        <w:spacing w:line="480" w:lineRule="auto"/>
        <w:rPr>
          <w:rFonts w:ascii="Times New Roman" w:hAnsi="Times New Roman"/>
          <w:sz w:val="24"/>
          <w:szCs w:val="24"/>
        </w:rPr>
      </w:pPr>
    </w:p>
    <w:p w:rsidR="00031E3B" w:rsidRDefault="00031E3B" w:rsidP="00031E3B">
      <w:pPr>
        <w:spacing w:line="480" w:lineRule="auto"/>
        <w:rPr>
          <w:rFonts w:ascii="Times New Roman" w:hAnsi="Times New Roman"/>
          <w:sz w:val="24"/>
          <w:szCs w:val="24"/>
        </w:rPr>
      </w:pPr>
    </w:p>
    <w:p w:rsidR="00031E3B" w:rsidRDefault="00031E3B" w:rsidP="00031E3B">
      <w:pPr>
        <w:spacing w:line="480" w:lineRule="auto"/>
        <w:jc w:val="center"/>
        <w:rPr>
          <w:rFonts w:ascii="Times New Roman" w:hAnsi="Times New Roman"/>
          <w:sz w:val="24"/>
          <w:szCs w:val="24"/>
        </w:rPr>
      </w:pPr>
    </w:p>
    <w:p w:rsidR="00031E3B" w:rsidRDefault="00031E3B" w:rsidP="00031E3B">
      <w:pPr>
        <w:spacing w:line="480" w:lineRule="auto"/>
        <w:jc w:val="center"/>
        <w:rPr>
          <w:rFonts w:ascii="Times New Roman" w:hAnsi="Times New Roman"/>
          <w:sz w:val="24"/>
          <w:szCs w:val="24"/>
        </w:rPr>
      </w:pPr>
    </w:p>
    <w:p w:rsidR="00031E3B" w:rsidRDefault="00031E3B" w:rsidP="00031E3B">
      <w:pPr>
        <w:spacing w:line="480" w:lineRule="auto"/>
        <w:jc w:val="center"/>
        <w:rPr>
          <w:rFonts w:ascii="Times New Roman" w:hAnsi="Times New Roman"/>
          <w:sz w:val="24"/>
          <w:szCs w:val="24"/>
        </w:rPr>
      </w:pPr>
    </w:p>
    <w:p w:rsidR="00031E3B" w:rsidRDefault="00031E3B" w:rsidP="00031E3B">
      <w:pPr>
        <w:spacing w:line="480" w:lineRule="auto"/>
        <w:jc w:val="center"/>
        <w:rPr>
          <w:rFonts w:ascii="Times New Roman" w:hAnsi="Times New Roman"/>
          <w:sz w:val="24"/>
          <w:szCs w:val="24"/>
        </w:rPr>
      </w:pPr>
    </w:p>
    <w:p w:rsidR="00031E3B" w:rsidRDefault="00031E3B" w:rsidP="00031E3B">
      <w:pPr>
        <w:spacing w:line="480" w:lineRule="auto"/>
        <w:jc w:val="center"/>
        <w:rPr>
          <w:rFonts w:ascii="Times New Roman" w:hAnsi="Times New Roman"/>
          <w:sz w:val="24"/>
          <w:szCs w:val="24"/>
        </w:rPr>
      </w:pPr>
    </w:p>
    <w:p w:rsidR="00031E3B" w:rsidRDefault="00031E3B" w:rsidP="00031E3B">
      <w:pPr>
        <w:spacing w:line="480" w:lineRule="auto"/>
        <w:jc w:val="center"/>
        <w:rPr>
          <w:rFonts w:ascii="Times New Roman" w:hAnsi="Times New Roman"/>
          <w:b/>
          <w:sz w:val="24"/>
          <w:szCs w:val="24"/>
        </w:rPr>
      </w:pPr>
    </w:p>
    <w:p w:rsidR="00031E3B" w:rsidRDefault="00031E3B" w:rsidP="00031E3B">
      <w:pPr>
        <w:spacing w:line="480" w:lineRule="auto"/>
        <w:jc w:val="center"/>
        <w:rPr>
          <w:rFonts w:ascii="Times New Roman" w:hAnsi="Times New Roman"/>
          <w:b/>
          <w:sz w:val="24"/>
          <w:szCs w:val="24"/>
        </w:rPr>
      </w:pPr>
    </w:p>
    <w:p w:rsidR="00031E3B" w:rsidRDefault="00031E3B" w:rsidP="00031E3B">
      <w:pPr>
        <w:spacing w:line="480" w:lineRule="auto"/>
        <w:jc w:val="center"/>
        <w:rPr>
          <w:rFonts w:ascii="Times New Roman" w:hAnsi="Times New Roman"/>
          <w:b/>
          <w:sz w:val="24"/>
          <w:szCs w:val="24"/>
        </w:rPr>
      </w:pPr>
    </w:p>
    <w:p w:rsidR="00031E3B" w:rsidRDefault="00031E3B" w:rsidP="00031E3B">
      <w:pPr>
        <w:spacing w:line="480" w:lineRule="auto"/>
        <w:jc w:val="center"/>
        <w:rPr>
          <w:rFonts w:ascii="Times New Roman" w:hAnsi="Times New Roman"/>
          <w:b/>
          <w:sz w:val="24"/>
          <w:szCs w:val="24"/>
        </w:rPr>
      </w:pPr>
    </w:p>
    <w:p w:rsidR="00031E3B" w:rsidRDefault="00031E3B" w:rsidP="00031E3B">
      <w:pPr>
        <w:spacing w:line="480" w:lineRule="auto"/>
        <w:jc w:val="center"/>
        <w:rPr>
          <w:rFonts w:ascii="Times New Roman" w:hAnsi="Times New Roman"/>
          <w:b/>
          <w:sz w:val="24"/>
          <w:szCs w:val="24"/>
        </w:rPr>
      </w:pPr>
    </w:p>
    <w:p w:rsidR="00031E3B" w:rsidRDefault="00031E3B" w:rsidP="00031E3B">
      <w:pPr>
        <w:spacing w:line="480" w:lineRule="auto"/>
        <w:jc w:val="center"/>
        <w:rPr>
          <w:rFonts w:ascii="Times New Roman" w:hAnsi="Times New Roman"/>
          <w:b/>
          <w:sz w:val="24"/>
          <w:szCs w:val="24"/>
        </w:rPr>
      </w:pPr>
    </w:p>
    <w:p w:rsidR="00031E3B" w:rsidRDefault="00031E3B" w:rsidP="00031E3B">
      <w:pPr>
        <w:spacing w:line="480" w:lineRule="auto"/>
        <w:jc w:val="center"/>
        <w:rPr>
          <w:rFonts w:ascii="Times New Roman" w:hAnsi="Times New Roman"/>
          <w:b/>
          <w:sz w:val="24"/>
          <w:szCs w:val="24"/>
        </w:rPr>
      </w:pPr>
    </w:p>
    <w:p w:rsidR="00031E3B" w:rsidRDefault="00031E3B" w:rsidP="00031E3B">
      <w:pPr>
        <w:spacing w:line="480" w:lineRule="auto"/>
        <w:jc w:val="center"/>
        <w:rPr>
          <w:rFonts w:ascii="Times New Roman" w:hAnsi="Times New Roman"/>
          <w:b/>
          <w:sz w:val="24"/>
          <w:szCs w:val="24"/>
        </w:rPr>
      </w:pPr>
    </w:p>
    <w:p w:rsidR="00031E3B" w:rsidRDefault="00031E3B" w:rsidP="00031E3B">
      <w:pPr>
        <w:spacing w:line="480" w:lineRule="auto"/>
        <w:jc w:val="center"/>
        <w:rPr>
          <w:rFonts w:ascii="Times New Roman" w:hAnsi="Times New Roman"/>
          <w:b/>
          <w:sz w:val="24"/>
          <w:szCs w:val="24"/>
        </w:rPr>
      </w:pPr>
    </w:p>
    <w:p w:rsidR="00031E3B" w:rsidRDefault="00031E3B" w:rsidP="00031E3B">
      <w:pPr>
        <w:spacing w:line="480" w:lineRule="auto"/>
        <w:jc w:val="center"/>
        <w:rPr>
          <w:rFonts w:ascii="Times New Roman" w:hAnsi="Times New Roman"/>
          <w:b/>
          <w:sz w:val="24"/>
          <w:szCs w:val="24"/>
        </w:rPr>
      </w:pPr>
    </w:p>
    <w:p w:rsidR="00031E3B" w:rsidRDefault="00031E3B" w:rsidP="00031E3B">
      <w:pPr>
        <w:spacing w:line="480" w:lineRule="auto"/>
        <w:jc w:val="center"/>
        <w:rPr>
          <w:rFonts w:ascii="Times New Roman" w:hAnsi="Times New Roman"/>
          <w:b/>
          <w:sz w:val="24"/>
          <w:szCs w:val="24"/>
        </w:rPr>
      </w:pPr>
    </w:p>
    <w:p w:rsidR="00031E3B" w:rsidRDefault="00031E3B" w:rsidP="00031E3B">
      <w:pPr>
        <w:spacing w:line="480" w:lineRule="auto"/>
        <w:jc w:val="center"/>
        <w:rPr>
          <w:rFonts w:ascii="Times New Roman" w:hAnsi="Times New Roman"/>
          <w:b/>
          <w:sz w:val="24"/>
          <w:szCs w:val="24"/>
        </w:rPr>
      </w:pPr>
    </w:p>
    <w:p w:rsidR="00031E3B" w:rsidRDefault="00031E3B" w:rsidP="00031E3B">
      <w:pPr>
        <w:spacing w:line="480" w:lineRule="auto"/>
        <w:jc w:val="center"/>
        <w:rPr>
          <w:rFonts w:ascii="Times New Roman" w:hAnsi="Times New Roman"/>
          <w:b/>
          <w:sz w:val="24"/>
          <w:szCs w:val="24"/>
        </w:rPr>
      </w:pPr>
    </w:p>
    <w:p w:rsidR="00031E3B" w:rsidRDefault="00031E3B" w:rsidP="00031E3B">
      <w:pPr>
        <w:spacing w:line="480" w:lineRule="auto"/>
        <w:jc w:val="center"/>
        <w:rPr>
          <w:rFonts w:ascii="Times New Roman" w:hAnsi="Times New Roman"/>
          <w:b/>
          <w:sz w:val="24"/>
          <w:szCs w:val="24"/>
        </w:rPr>
      </w:pPr>
    </w:p>
    <w:p w:rsidR="00031E3B" w:rsidRPr="00031E3B" w:rsidRDefault="00031E3B" w:rsidP="00031E3B">
      <w:pPr>
        <w:spacing w:line="480" w:lineRule="auto"/>
        <w:jc w:val="center"/>
        <w:rPr>
          <w:rFonts w:ascii="Times New Roman" w:hAnsi="Times New Roman"/>
          <w:b/>
          <w:sz w:val="24"/>
          <w:szCs w:val="24"/>
        </w:rPr>
      </w:pPr>
      <w:bookmarkStart w:id="0" w:name="_GoBack"/>
      <w:bookmarkEnd w:id="0"/>
      <w:r w:rsidRPr="00031E3B">
        <w:rPr>
          <w:rFonts w:ascii="Times New Roman" w:hAnsi="Times New Roman"/>
          <w:b/>
          <w:sz w:val="24"/>
          <w:szCs w:val="24"/>
        </w:rPr>
        <w:lastRenderedPageBreak/>
        <w:t>References</w:t>
      </w:r>
    </w:p>
    <w:p w:rsidR="00031E3B" w:rsidRDefault="00031E3B" w:rsidP="00031E3B">
      <w:pPr>
        <w:spacing w:line="480" w:lineRule="auto"/>
        <w:rPr>
          <w:rFonts w:ascii="Times New Roman" w:hAnsi="Times New Roman"/>
          <w:sz w:val="24"/>
          <w:szCs w:val="24"/>
        </w:rPr>
      </w:pPr>
      <w:r w:rsidRPr="00254784">
        <w:rPr>
          <w:rFonts w:ascii="Times New Roman" w:hAnsi="Times New Roman"/>
          <w:sz w:val="24"/>
          <w:szCs w:val="24"/>
        </w:rPr>
        <w:t xml:space="preserve">Sekaran, U., &amp; Bougie, R. (2016). </w:t>
      </w:r>
      <w:r w:rsidRPr="00254784">
        <w:rPr>
          <w:rFonts w:ascii="Times New Roman" w:hAnsi="Times New Roman"/>
          <w:i/>
          <w:iCs/>
          <w:sz w:val="24"/>
          <w:szCs w:val="24"/>
        </w:rPr>
        <w:t>Research methods for business: A skill building approach</w:t>
      </w:r>
      <w:r w:rsidRPr="00254784">
        <w:rPr>
          <w:rFonts w:ascii="Times New Roman" w:hAnsi="Times New Roman"/>
          <w:sz w:val="24"/>
          <w:szCs w:val="24"/>
        </w:rPr>
        <w:t xml:space="preserve">. </w:t>
      </w:r>
      <w:r>
        <w:rPr>
          <w:rFonts w:ascii="Times New Roman" w:hAnsi="Times New Roman"/>
          <w:sz w:val="24"/>
          <w:szCs w:val="24"/>
        </w:rPr>
        <w:tab/>
      </w:r>
      <w:r w:rsidRPr="00254784">
        <w:rPr>
          <w:rFonts w:ascii="Times New Roman" w:hAnsi="Times New Roman"/>
          <w:sz w:val="24"/>
          <w:szCs w:val="24"/>
        </w:rPr>
        <w:t>John Wiley &amp; Sons.</w:t>
      </w:r>
    </w:p>
    <w:p w:rsidR="00031E3B" w:rsidRPr="00254784" w:rsidRDefault="00031E3B" w:rsidP="00031E3B">
      <w:pPr>
        <w:spacing w:line="480" w:lineRule="auto"/>
        <w:rPr>
          <w:rFonts w:ascii="Times New Roman" w:hAnsi="Times New Roman"/>
          <w:sz w:val="24"/>
          <w:szCs w:val="24"/>
        </w:rPr>
      </w:pPr>
      <w:r w:rsidRPr="00254784">
        <w:rPr>
          <w:rFonts w:ascii="Times New Roman" w:hAnsi="Times New Roman"/>
          <w:sz w:val="24"/>
          <w:szCs w:val="24"/>
        </w:rPr>
        <w:t xml:space="preserve">Zahra, S. A., Gedajlovic, E., Neubaum, D. O., &amp; Shulman, J. M. (2009). A typology of social </w:t>
      </w:r>
      <w:r>
        <w:rPr>
          <w:rFonts w:ascii="Times New Roman" w:hAnsi="Times New Roman"/>
          <w:sz w:val="24"/>
          <w:szCs w:val="24"/>
        </w:rPr>
        <w:tab/>
      </w:r>
      <w:r w:rsidRPr="00254784">
        <w:rPr>
          <w:rFonts w:ascii="Times New Roman" w:hAnsi="Times New Roman"/>
          <w:sz w:val="24"/>
          <w:szCs w:val="24"/>
        </w:rPr>
        <w:t xml:space="preserve">entrepreneurs: Motives, search processes and ethical challenges. </w:t>
      </w:r>
      <w:r w:rsidRPr="00254784">
        <w:rPr>
          <w:rFonts w:ascii="Times New Roman" w:hAnsi="Times New Roman"/>
          <w:i/>
          <w:iCs/>
          <w:sz w:val="24"/>
          <w:szCs w:val="24"/>
        </w:rPr>
        <w:t xml:space="preserve">Journal of business </w:t>
      </w:r>
      <w:r>
        <w:rPr>
          <w:rFonts w:ascii="Times New Roman" w:hAnsi="Times New Roman"/>
          <w:i/>
          <w:iCs/>
          <w:sz w:val="24"/>
          <w:szCs w:val="24"/>
        </w:rPr>
        <w:tab/>
      </w:r>
      <w:r w:rsidRPr="00254784">
        <w:rPr>
          <w:rFonts w:ascii="Times New Roman" w:hAnsi="Times New Roman"/>
          <w:i/>
          <w:iCs/>
          <w:sz w:val="24"/>
          <w:szCs w:val="24"/>
        </w:rPr>
        <w:t>venturing</w:t>
      </w:r>
      <w:r w:rsidRPr="00254784">
        <w:rPr>
          <w:rFonts w:ascii="Times New Roman" w:hAnsi="Times New Roman"/>
          <w:sz w:val="24"/>
          <w:szCs w:val="24"/>
        </w:rPr>
        <w:t xml:space="preserve">, </w:t>
      </w:r>
      <w:r w:rsidRPr="00254784">
        <w:rPr>
          <w:rFonts w:ascii="Times New Roman" w:hAnsi="Times New Roman"/>
          <w:i/>
          <w:iCs/>
          <w:sz w:val="24"/>
          <w:szCs w:val="24"/>
        </w:rPr>
        <w:t>24</w:t>
      </w:r>
      <w:r w:rsidRPr="00254784">
        <w:rPr>
          <w:rFonts w:ascii="Times New Roman" w:hAnsi="Times New Roman"/>
          <w:sz w:val="24"/>
          <w:szCs w:val="24"/>
        </w:rPr>
        <w:t>(5), 519-532.</w:t>
      </w:r>
    </w:p>
    <w:p w:rsidR="00F47A01" w:rsidRPr="00DC2806" w:rsidRDefault="00F47A01" w:rsidP="00031E3B">
      <w:pPr>
        <w:spacing w:line="480" w:lineRule="auto"/>
        <w:rPr>
          <w:rFonts w:ascii="Times New Roman" w:hAnsi="Times New Roman"/>
          <w:b/>
          <w:sz w:val="24"/>
          <w:szCs w:val="24"/>
        </w:rPr>
      </w:pPr>
    </w:p>
    <w:sectPr w:rsidR="00F47A01" w:rsidRPr="00DC2806" w:rsidSect="008C5973">
      <w:headerReference w:type="default" r:id="rId11"/>
      <w:headerReference w:type="first" r:id="rId12"/>
      <w:footerReference w:type="first" r:id="rId13"/>
      <w:pgSz w:w="12240" w:h="15840" w:code="1"/>
      <w:pgMar w:top="1440" w:right="1440" w:bottom="1440" w:left="1440" w:header="576"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EDB" w:rsidRDefault="00946EDB">
      <w:r>
        <w:separator/>
      </w:r>
    </w:p>
  </w:endnote>
  <w:endnote w:type="continuationSeparator" w:id="1">
    <w:p w:rsidR="00946EDB" w:rsidRDefault="00946E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1E0"/>
    </w:tblPr>
    <w:tblGrid>
      <w:gridCol w:w="1149"/>
      <w:gridCol w:w="7200"/>
      <w:gridCol w:w="1227"/>
    </w:tblGrid>
    <w:tr w:rsidR="00E23569">
      <w:tc>
        <w:tcPr>
          <w:tcW w:w="1188" w:type="dxa"/>
        </w:tcPr>
        <w:p w:rsidR="00E23569" w:rsidRPr="00CB0A13" w:rsidRDefault="00E23569" w:rsidP="005815A3">
          <w:pPr>
            <w:pStyle w:val="Footer"/>
            <w:spacing w:before="40"/>
            <w:rPr>
              <w:sz w:val="16"/>
              <w:szCs w:val="16"/>
            </w:rPr>
          </w:pPr>
          <w:r w:rsidRPr="00CB0A13">
            <w:rPr>
              <w:sz w:val="16"/>
              <w:szCs w:val="16"/>
            </w:rPr>
            <w:t xml:space="preserve">Template Version </w:t>
          </w:r>
        </w:p>
        <w:p w:rsidR="00E23569" w:rsidRPr="00CB0A13" w:rsidRDefault="00E23569" w:rsidP="005815A3">
          <w:pPr>
            <w:pStyle w:val="Footer"/>
            <w:spacing w:before="40"/>
          </w:pPr>
          <w:r w:rsidRPr="00CB0A13">
            <w:rPr>
              <w:sz w:val="16"/>
              <w:szCs w:val="16"/>
            </w:rPr>
            <w:t>1.00</w:t>
          </w:r>
        </w:p>
      </w:tc>
      <w:tc>
        <w:tcPr>
          <w:tcW w:w="8460" w:type="dxa"/>
        </w:tcPr>
        <w:p w:rsidR="00E23569" w:rsidRPr="00CB0A13" w:rsidRDefault="00E23569" w:rsidP="005815A3">
          <w:pPr>
            <w:pStyle w:val="Footer"/>
            <w:spacing w:before="40"/>
            <w:jc w:val="center"/>
            <w:rPr>
              <w:rFonts w:cs="Arial"/>
              <w:sz w:val="18"/>
              <w:szCs w:val="18"/>
            </w:rPr>
          </w:pPr>
          <w:r w:rsidRPr="00CB0A13">
            <w:rPr>
              <w:rFonts w:cs="Arial"/>
              <w:sz w:val="18"/>
              <w:szCs w:val="18"/>
            </w:rPr>
            <w:t>Proprietary Information</w:t>
          </w:r>
        </w:p>
        <w:p w:rsidR="00E23569" w:rsidRPr="00CB0A13" w:rsidRDefault="00E23569" w:rsidP="005815A3">
          <w:pPr>
            <w:pStyle w:val="Footer"/>
            <w:spacing w:before="40"/>
            <w:jc w:val="center"/>
            <w:rPr>
              <w:rFonts w:cs="Arial"/>
              <w:sz w:val="16"/>
              <w:szCs w:val="16"/>
            </w:rPr>
          </w:pPr>
          <w:r w:rsidRPr="00CB0A13">
            <w:rPr>
              <w:rFonts w:cs="Arial"/>
              <w:sz w:val="16"/>
              <w:szCs w:val="16"/>
            </w:rPr>
            <w:t>Not for use or disclosure outside AT&amp;T family of companies except under written agreement.</w:t>
          </w:r>
        </w:p>
        <w:p w:rsidR="00E23569" w:rsidRPr="00CB0A13" w:rsidRDefault="00E23569" w:rsidP="005815A3">
          <w:pPr>
            <w:pStyle w:val="Footer"/>
            <w:spacing w:before="40"/>
            <w:jc w:val="center"/>
            <w:rPr>
              <w:rFonts w:cs="Arial"/>
            </w:rPr>
          </w:pPr>
        </w:p>
      </w:tc>
      <w:tc>
        <w:tcPr>
          <w:tcW w:w="1260" w:type="dxa"/>
        </w:tcPr>
        <w:p w:rsidR="00E23569" w:rsidRPr="00CB0A13" w:rsidRDefault="00E23569" w:rsidP="005815A3">
          <w:pPr>
            <w:pStyle w:val="Footer"/>
            <w:spacing w:before="40"/>
            <w:jc w:val="right"/>
            <w:rPr>
              <w:rFonts w:cs="Arial"/>
              <w:sz w:val="16"/>
              <w:szCs w:val="16"/>
            </w:rPr>
          </w:pPr>
          <w:r w:rsidRPr="00CB0A13">
            <w:rPr>
              <w:rFonts w:cs="Arial"/>
              <w:sz w:val="16"/>
              <w:szCs w:val="16"/>
            </w:rPr>
            <w:t xml:space="preserve">Page </w:t>
          </w:r>
          <w:r w:rsidR="00601364" w:rsidRPr="00CB0A13">
            <w:rPr>
              <w:rFonts w:cs="Arial"/>
              <w:sz w:val="16"/>
              <w:szCs w:val="16"/>
            </w:rPr>
            <w:fldChar w:fldCharType="begin"/>
          </w:r>
          <w:r w:rsidRPr="00CB0A13">
            <w:rPr>
              <w:rFonts w:cs="Arial"/>
              <w:sz w:val="16"/>
              <w:szCs w:val="16"/>
            </w:rPr>
            <w:instrText xml:space="preserve"> PAGE </w:instrText>
          </w:r>
          <w:r w:rsidR="00601364" w:rsidRPr="00CB0A13">
            <w:rPr>
              <w:rFonts w:cs="Arial"/>
              <w:sz w:val="16"/>
              <w:szCs w:val="16"/>
            </w:rPr>
            <w:fldChar w:fldCharType="separate"/>
          </w:r>
          <w:r>
            <w:rPr>
              <w:rFonts w:cs="Arial"/>
              <w:noProof/>
              <w:sz w:val="16"/>
              <w:szCs w:val="16"/>
            </w:rPr>
            <w:t>2</w:t>
          </w:r>
          <w:r w:rsidR="00601364" w:rsidRPr="00CB0A13">
            <w:rPr>
              <w:rFonts w:cs="Arial"/>
              <w:sz w:val="16"/>
              <w:szCs w:val="16"/>
            </w:rPr>
            <w:fldChar w:fldCharType="end"/>
          </w:r>
          <w:r w:rsidRPr="00CB0A13">
            <w:rPr>
              <w:rFonts w:cs="Arial"/>
              <w:sz w:val="16"/>
              <w:szCs w:val="16"/>
            </w:rPr>
            <w:t xml:space="preserve"> of </w:t>
          </w:r>
          <w:fldSimple w:instr=" NUMPAGES  \* MERGEFORMAT ">
            <w:r>
              <w:rPr>
                <w:rFonts w:cs="Arial"/>
                <w:noProof/>
                <w:sz w:val="16"/>
                <w:szCs w:val="16"/>
              </w:rPr>
              <w:t>6</w:t>
            </w:r>
          </w:fldSimple>
        </w:p>
        <w:p w:rsidR="00E23569" w:rsidRPr="00CB0A13" w:rsidRDefault="00E23569" w:rsidP="005815A3">
          <w:pPr>
            <w:pStyle w:val="Footer"/>
            <w:spacing w:before="40"/>
            <w:jc w:val="right"/>
            <w:rPr>
              <w:rFonts w:cs="Arial"/>
              <w:sz w:val="16"/>
              <w:szCs w:val="16"/>
            </w:rPr>
          </w:pPr>
          <w:r w:rsidRPr="00CB0A13">
            <w:rPr>
              <w:rFonts w:cs="Arial"/>
              <w:sz w:val="16"/>
              <w:szCs w:val="16"/>
            </w:rPr>
            <w:t>7/01/2008</w:t>
          </w:r>
        </w:p>
      </w:tc>
    </w:tr>
  </w:tbl>
  <w:p w:rsidR="00E23569" w:rsidRDefault="00E23569">
    <w:pPr>
      <w:pStyle w:val="Footer"/>
    </w:pPr>
  </w:p>
  <w:p w:rsidR="00E23569" w:rsidRDefault="00E2356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EDB" w:rsidRDefault="00946EDB">
      <w:r>
        <w:separator/>
      </w:r>
    </w:p>
  </w:footnote>
  <w:footnote w:type="continuationSeparator" w:id="1">
    <w:p w:rsidR="00946EDB" w:rsidRDefault="00946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E2" w:rsidRPr="001C5BE2" w:rsidRDefault="00031E3B" w:rsidP="001C5BE2">
    <w:pPr>
      <w:spacing w:line="480" w:lineRule="auto"/>
      <w:rPr>
        <w:rFonts w:ascii="Times New Roman" w:hAnsi="Times New Roman"/>
        <w:sz w:val="24"/>
        <w:szCs w:val="24"/>
      </w:rPr>
    </w:pPr>
    <w:r>
      <w:rPr>
        <w:rFonts w:ascii="Times New Roman" w:hAnsi="Times New Roman"/>
        <w:sz w:val="24"/>
        <w:szCs w:val="24"/>
      </w:rPr>
      <w:t>Competition</w:t>
    </w:r>
  </w:p>
  <w:p w:rsidR="00E23569" w:rsidRPr="00B06FD9" w:rsidRDefault="00D72B05" w:rsidP="00D72B05">
    <w:pPr>
      <w:pStyle w:val="Header"/>
      <w:jc w:val="left"/>
      <w:rPr>
        <w:b w:val="0"/>
      </w:rPr>
    </w:pPr>
    <w:r>
      <w:rPr>
        <w:rFonts w:ascii="Times New Roman" w:hAnsi="Times New Roman"/>
        <w:b w:val="0"/>
        <w:sz w:val="24"/>
        <w:szCs w:val="24"/>
      </w:rPr>
      <w:tab/>
    </w:r>
    <w:r w:rsidR="00601364" w:rsidRPr="001C2787">
      <w:rPr>
        <w:rFonts w:ascii="Times New Roman" w:hAnsi="Times New Roman"/>
        <w:b w:val="0"/>
        <w:sz w:val="24"/>
        <w:szCs w:val="24"/>
      </w:rPr>
      <w:fldChar w:fldCharType="begin"/>
    </w:r>
    <w:r w:rsidR="001C2787" w:rsidRPr="001C2787">
      <w:rPr>
        <w:rFonts w:ascii="Times New Roman" w:hAnsi="Times New Roman"/>
        <w:b w:val="0"/>
        <w:sz w:val="24"/>
        <w:szCs w:val="24"/>
      </w:rPr>
      <w:instrText xml:space="preserve"> PAGE   \* MERGEFORMAT </w:instrText>
    </w:r>
    <w:r w:rsidR="00601364" w:rsidRPr="001C2787">
      <w:rPr>
        <w:rFonts w:ascii="Times New Roman" w:hAnsi="Times New Roman"/>
        <w:b w:val="0"/>
        <w:sz w:val="24"/>
        <w:szCs w:val="24"/>
      </w:rPr>
      <w:fldChar w:fldCharType="separate"/>
    </w:r>
    <w:r w:rsidR="00E87EE1">
      <w:rPr>
        <w:rFonts w:ascii="Times New Roman" w:hAnsi="Times New Roman"/>
        <w:b w:val="0"/>
        <w:noProof/>
        <w:sz w:val="24"/>
        <w:szCs w:val="24"/>
      </w:rPr>
      <w:t>5</w:t>
    </w:r>
    <w:r w:rsidR="00601364" w:rsidRPr="001C2787">
      <w:rPr>
        <w:rFonts w:ascii="Times New Roman" w:hAnsi="Times New Roman"/>
        <w:b w:val="0"/>
        <w:sz w:val="24"/>
        <w:szCs w:val="24"/>
      </w:rPr>
      <w:fldChar w:fldCharType="end"/>
    </w:r>
    <w:sdt>
      <w:sdtPr>
        <w:rPr>
          <w:b w:val="0"/>
        </w:rPr>
        <w:id w:val="282454004"/>
        <w:docPartObj>
          <w:docPartGallery w:val="Page Numbers (Top of Page)"/>
          <w:docPartUnique/>
        </w:docPartObj>
      </w:sdtPr>
      <w:sdtContent/>
    </w:sdt>
  </w:p>
  <w:p w:rsidR="00E23569" w:rsidRPr="00B06FD9" w:rsidRDefault="00E23569" w:rsidP="005815A3">
    <w:pPr>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1E0"/>
    </w:tblPr>
    <w:tblGrid>
      <w:gridCol w:w="2726"/>
      <w:gridCol w:w="6850"/>
    </w:tblGrid>
    <w:tr w:rsidR="00E23569">
      <w:trPr>
        <w:trHeight w:val="888"/>
      </w:trPr>
      <w:tc>
        <w:tcPr>
          <w:tcW w:w="3192" w:type="dxa"/>
        </w:tcPr>
        <w:p w:rsidR="00E23569" w:rsidRDefault="009A20E1" w:rsidP="005815A3">
          <w:pPr>
            <w:pStyle w:val="Header"/>
          </w:pPr>
          <w:r>
            <w:rPr>
              <w:noProof/>
            </w:rPr>
            <w:drawing>
              <wp:anchor distT="0" distB="0" distL="114300" distR="114300" simplePos="0" relativeHeight="251657728" behindDoc="1" locked="0" layoutInCell="1" allowOverlap="1">
                <wp:simplePos x="0" y="0"/>
                <wp:positionH relativeFrom="page">
                  <wp:posOffset>118110</wp:posOffset>
                </wp:positionH>
                <wp:positionV relativeFrom="page">
                  <wp:posOffset>31115</wp:posOffset>
                </wp:positionV>
                <wp:extent cx="1028700" cy="476250"/>
                <wp:effectExtent l="0" t="0" r="0" b="0"/>
                <wp:wrapNone/>
                <wp:docPr id="2" name="Picture 2" descr="att_color_logo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_color_logo60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476250"/>
                        </a:xfrm>
                        <a:prstGeom prst="rect">
                          <a:avLst/>
                        </a:prstGeom>
                        <a:noFill/>
                      </pic:spPr>
                    </pic:pic>
                  </a:graphicData>
                </a:graphic>
              </wp:anchor>
            </w:drawing>
          </w:r>
        </w:p>
        <w:p w:rsidR="00E23569" w:rsidRDefault="00E23569" w:rsidP="005815A3">
          <w:pPr>
            <w:pStyle w:val="Header"/>
          </w:pPr>
        </w:p>
        <w:p w:rsidR="00E23569" w:rsidRPr="00B352A8" w:rsidRDefault="00E23569" w:rsidP="005815A3">
          <w:pPr>
            <w:pStyle w:val="Header"/>
          </w:pPr>
        </w:p>
      </w:tc>
      <w:tc>
        <w:tcPr>
          <w:tcW w:w="7806" w:type="dxa"/>
        </w:tcPr>
        <w:p w:rsidR="00E23569" w:rsidRPr="00C56093" w:rsidRDefault="00E23569" w:rsidP="005815A3">
          <w:pPr>
            <w:jc w:val="center"/>
            <w:rPr>
              <w:rFonts w:ascii="Arial" w:hAnsi="Arial" w:cs="Arial"/>
              <w:b/>
            </w:rPr>
          </w:pPr>
        </w:p>
        <w:p w:rsidR="00E23569" w:rsidRPr="004F7480" w:rsidRDefault="00E23569" w:rsidP="005815A3">
          <w:pPr>
            <w:jc w:val="center"/>
            <w:rPr>
              <w:rFonts w:cs="Arial"/>
              <w:color w:val="4D4D4D"/>
              <w:sz w:val="28"/>
              <w:szCs w:val="28"/>
            </w:rPr>
          </w:pPr>
          <w:r w:rsidRPr="004F7480">
            <w:rPr>
              <w:rFonts w:cs="Arial"/>
              <w:b/>
              <w:color w:val="4D4D4D"/>
              <w:sz w:val="28"/>
              <w:szCs w:val="28"/>
            </w:rPr>
            <w:t>Test Summary Template</w:t>
          </w:r>
        </w:p>
      </w:tc>
    </w:tr>
  </w:tbl>
  <w:p w:rsidR="00E23569" w:rsidRDefault="00E23569" w:rsidP="005815A3"/>
  <w:p w:rsidR="00E23569" w:rsidRDefault="00E23569" w:rsidP="005815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80C89A0"/>
    <w:lvl w:ilvl="0">
      <w:start w:val="1"/>
      <w:numFmt w:val="decimal"/>
      <w:lvlText w:val="%1."/>
      <w:lvlJc w:val="left"/>
      <w:pPr>
        <w:tabs>
          <w:tab w:val="num" w:pos="1800"/>
        </w:tabs>
        <w:ind w:left="1800" w:hanging="360"/>
      </w:pPr>
    </w:lvl>
  </w:abstractNum>
  <w:abstractNum w:abstractNumId="1">
    <w:nsid w:val="FFFFFF7D"/>
    <w:multiLevelType w:val="singleLevel"/>
    <w:tmpl w:val="05529DB0"/>
    <w:lvl w:ilvl="0">
      <w:start w:val="1"/>
      <w:numFmt w:val="decimal"/>
      <w:lvlText w:val="%1."/>
      <w:lvlJc w:val="left"/>
      <w:pPr>
        <w:tabs>
          <w:tab w:val="num" w:pos="1440"/>
        </w:tabs>
        <w:ind w:left="1440" w:hanging="360"/>
      </w:pPr>
    </w:lvl>
  </w:abstractNum>
  <w:abstractNum w:abstractNumId="2">
    <w:nsid w:val="FFFFFF7E"/>
    <w:multiLevelType w:val="singleLevel"/>
    <w:tmpl w:val="6D70EAD8"/>
    <w:lvl w:ilvl="0">
      <w:start w:val="1"/>
      <w:numFmt w:val="decimal"/>
      <w:lvlText w:val="%1."/>
      <w:lvlJc w:val="left"/>
      <w:pPr>
        <w:tabs>
          <w:tab w:val="num" w:pos="1080"/>
        </w:tabs>
        <w:ind w:left="1080" w:hanging="360"/>
      </w:pPr>
    </w:lvl>
  </w:abstractNum>
  <w:abstractNum w:abstractNumId="3">
    <w:nsid w:val="FFFFFF7F"/>
    <w:multiLevelType w:val="singleLevel"/>
    <w:tmpl w:val="D9AACAFC"/>
    <w:lvl w:ilvl="0">
      <w:start w:val="1"/>
      <w:numFmt w:val="decimal"/>
      <w:lvlText w:val="%1."/>
      <w:lvlJc w:val="left"/>
      <w:pPr>
        <w:tabs>
          <w:tab w:val="num" w:pos="720"/>
        </w:tabs>
        <w:ind w:left="720" w:hanging="360"/>
      </w:pPr>
    </w:lvl>
  </w:abstractNum>
  <w:abstractNum w:abstractNumId="4">
    <w:nsid w:val="FFFFFF80"/>
    <w:multiLevelType w:val="singleLevel"/>
    <w:tmpl w:val="B7EC69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94A1A1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E9C2D5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42F1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882C336"/>
    <w:lvl w:ilvl="0">
      <w:start w:val="1"/>
      <w:numFmt w:val="decimal"/>
      <w:lvlText w:val="%1."/>
      <w:lvlJc w:val="left"/>
      <w:pPr>
        <w:tabs>
          <w:tab w:val="num" w:pos="360"/>
        </w:tabs>
        <w:ind w:left="360" w:hanging="360"/>
      </w:pPr>
    </w:lvl>
  </w:abstractNum>
  <w:abstractNum w:abstractNumId="9">
    <w:nsid w:val="FFFFFF89"/>
    <w:multiLevelType w:val="singleLevel"/>
    <w:tmpl w:val="FB5EF0A2"/>
    <w:lvl w:ilvl="0">
      <w:start w:val="1"/>
      <w:numFmt w:val="bullet"/>
      <w:pStyle w:val="InstructionalBullet"/>
      <w:lvlText w:val=""/>
      <w:lvlJc w:val="left"/>
      <w:pPr>
        <w:tabs>
          <w:tab w:val="num" w:pos="360"/>
        </w:tabs>
        <w:ind w:left="360" w:hanging="360"/>
      </w:pPr>
      <w:rPr>
        <w:rFonts w:ascii="Symbol" w:hAnsi="Symbol" w:hint="default"/>
      </w:rPr>
    </w:lvl>
  </w:abstractNum>
  <w:abstractNum w:abstractNumId="10">
    <w:nsid w:val="074F1B3C"/>
    <w:multiLevelType w:val="hybridMultilevel"/>
    <w:tmpl w:val="0C28C71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1739188F"/>
    <w:multiLevelType w:val="hybridMultilevel"/>
    <w:tmpl w:val="F078BC72"/>
    <w:lvl w:ilvl="0" w:tplc="03262796">
      <w:start w:val="1"/>
      <w:numFmt w:val="decimal"/>
      <w:pStyle w:val="TableNumbered"/>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19BF5BDE"/>
    <w:multiLevelType w:val="hybridMultilevel"/>
    <w:tmpl w:val="4E3A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EA1B7C"/>
    <w:multiLevelType w:val="hybridMultilevel"/>
    <w:tmpl w:val="496E803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011D7E"/>
    <w:multiLevelType w:val="hybridMultilevel"/>
    <w:tmpl w:val="8E12C9CC"/>
    <w:lvl w:ilvl="0" w:tplc="E23222C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D90713"/>
    <w:multiLevelType w:val="hybridMultilevel"/>
    <w:tmpl w:val="08EA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C43082"/>
    <w:multiLevelType w:val="hybridMultilevel"/>
    <w:tmpl w:val="5DB69F1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EB4943"/>
    <w:multiLevelType w:val="hybridMultilevel"/>
    <w:tmpl w:val="A0D0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2C680D"/>
    <w:multiLevelType w:val="hybridMultilevel"/>
    <w:tmpl w:val="6E2AD74E"/>
    <w:lvl w:ilvl="0" w:tplc="4A3661C2">
      <w:start w:val="1"/>
      <w:numFmt w:val="decimal"/>
      <w:pStyle w:val="InstructionalNumbered"/>
      <w:lvlText w:val="%1."/>
      <w:lvlJc w:val="left"/>
      <w:pPr>
        <w:tabs>
          <w:tab w:val="num" w:pos="936"/>
        </w:tabs>
        <w:ind w:left="936" w:hanging="360"/>
      </w:pPr>
      <w:rPr>
        <w:rFonts w:hint="default"/>
      </w:rPr>
    </w:lvl>
    <w:lvl w:ilvl="1" w:tplc="66986B80">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9">
    <w:nsid w:val="3A877B45"/>
    <w:multiLevelType w:val="hybridMultilevel"/>
    <w:tmpl w:val="BB0EA6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BE04B67"/>
    <w:multiLevelType w:val="hybridMultilevel"/>
    <w:tmpl w:val="C34E1B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2126CFA"/>
    <w:multiLevelType w:val="multilevel"/>
    <w:tmpl w:val="8E12C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3EA3C5A"/>
    <w:multiLevelType w:val="hybridMultilevel"/>
    <w:tmpl w:val="37C85312"/>
    <w:lvl w:ilvl="0" w:tplc="D7E030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563C61"/>
    <w:multiLevelType w:val="multilevel"/>
    <w:tmpl w:val="0AA2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A70549"/>
    <w:multiLevelType w:val="hybridMultilevel"/>
    <w:tmpl w:val="DD105A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E871E66"/>
    <w:multiLevelType w:val="hybridMultilevel"/>
    <w:tmpl w:val="C8F623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C67648"/>
    <w:multiLevelType w:val="hybridMultilevel"/>
    <w:tmpl w:val="B7EC5B04"/>
    <w:lvl w:ilvl="0" w:tplc="33800070">
      <w:start w:val="1"/>
      <w:numFmt w:val="bullet"/>
      <w:pStyle w:val="TableBullet"/>
      <w:lvlText w:val=""/>
      <w:lvlJc w:val="left"/>
      <w:pPr>
        <w:tabs>
          <w:tab w:val="num" w:pos="936"/>
        </w:tabs>
        <w:ind w:left="936" w:hanging="360"/>
      </w:pPr>
      <w:rPr>
        <w:rFonts w:ascii="Symbol" w:hAnsi="Symbol" w:hint="default"/>
      </w:rPr>
    </w:lvl>
    <w:lvl w:ilvl="1" w:tplc="4F02635E">
      <w:start w:val="1"/>
      <w:numFmt w:val="bullet"/>
      <w:pStyle w:val="TableBullet2"/>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7">
    <w:nsid w:val="69B20E65"/>
    <w:multiLevelType w:val="multilevel"/>
    <w:tmpl w:val="F5FE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D15709"/>
    <w:multiLevelType w:val="hybridMultilevel"/>
    <w:tmpl w:val="92FC364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CE5438"/>
    <w:multiLevelType w:val="hybridMultilevel"/>
    <w:tmpl w:val="69B26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462A8A"/>
    <w:multiLevelType w:val="multilevel"/>
    <w:tmpl w:val="5DB69F1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36E20E1"/>
    <w:multiLevelType w:val="hybridMultilevel"/>
    <w:tmpl w:val="2CE4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0B410F"/>
    <w:multiLevelType w:val="hybridMultilevel"/>
    <w:tmpl w:val="4E5ED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8"/>
  </w:num>
  <w:num w:numId="13">
    <w:abstractNumId w:val="18"/>
    <w:lvlOverride w:ilvl="0">
      <w:startOverride w:val="1"/>
    </w:lvlOverride>
  </w:num>
  <w:num w:numId="14">
    <w:abstractNumId w:val="11"/>
  </w:num>
  <w:num w:numId="15">
    <w:abstractNumId w:val="16"/>
  </w:num>
  <w:num w:numId="16">
    <w:abstractNumId w:val="30"/>
  </w:num>
  <w:num w:numId="17">
    <w:abstractNumId w:val="14"/>
  </w:num>
  <w:num w:numId="18">
    <w:abstractNumId w:val="21"/>
  </w:num>
  <w:num w:numId="19">
    <w:abstractNumId w:val="25"/>
  </w:num>
  <w:num w:numId="20">
    <w:abstractNumId w:val="28"/>
  </w:num>
  <w:num w:numId="21">
    <w:abstractNumId w:val="13"/>
  </w:num>
  <w:num w:numId="22">
    <w:abstractNumId w:val="22"/>
  </w:num>
  <w:num w:numId="23">
    <w:abstractNumId w:val="29"/>
  </w:num>
  <w:num w:numId="24">
    <w:abstractNumId w:val="10"/>
  </w:num>
  <w:num w:numId="25">
    <w:abstractNumId w:val="12"/>
  </w:num>
  <w:num w:numId="26">
    <w:abstractNumId w:val="31"/>
  </w:num>
  <w:num w:numId="27">
    <w:abstractNumId w:val="19"/>
  </w:num>
  <w:num w:numId="28">
    <w:abstractNumId w:val="3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7"/>
  </w:num>
  <w:num w:numId="33">
    <w:abstractNumId w:val="15"/>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1721"/>
  <w:defaultTabStop w:val="720"/>
  <w:drawingGridHorizontalSpacing w:val="100"/>
  <w:displayHorizontalDrawingGridEvery w:val="2"/>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Q3MzM3NTYwszQ2MrVQ0lEKTi0uzszPAykwrAUAuX4CjywAAAA="/>
  </w:docVars>
  <w:rsids>
    <w:rsidRoot w:val="00A1476F"/>
    <w:rsid w:val="00013DBC"/>
    <w:rsid w:val="000264C5"/>
    <w:rsid w:val="00031E3B"/>
    <w:rsid w:val="00045C09"/>
    <w:rsid w:val="0006325B"/>
    <w:rsid w:val="00067C48"/>
    <w:rsid w:val="000C0C53"/>
    <w:rsid w:val="000D077C"/>
    <w:rsid w:val="000D57A6"/>
    <w:rsid w:val="000F25A8"/>
    <w:rsid w:val="001029BC"/>
    <w:rsid w:val="001305F5"/>
    <w:rsid w:val="00147366"/>
    <w:rsid w:val="001551FB"/>
    <w:rsid w:val="00155591"/>
    <w:rsid w:val="00156FA4"/>
    <w:rsid w:val="00162E71"/>
    <w:rsid w:val="00182936"/>
    <w:rsid w:val="00193007"/>
    <w:rsid w:val="001B1986"/>
    <w:rsid w:val="001C2787"/>
    <w:rsid w:val="001C432F"/>
    <w:rsid w:val="001C5BE2"/>
    <w:rsid w:val="001E2481"/>
    <w:rsid w:val="001E3B93"/>
    <w:rsid w:val="001F39AB"/>
    <w:rsid w:val="00206F0C"/>
    <w:rsid w:val="00214937"/>
    <w:rsid w:val="0021533B"/>
    <w:rsid w:val="00223E4C"/>
    <w:rsid w:val="00251F63"/>
    <w:rsid w:val="002548B9"/>
    <w:rsid w:val="00257DFB"/>
    <w:rsid w:val="002A2E7D"/>
    <w:rsid w:val="002F36C7"/>
    <w:rsid w:val="002F4CE8"/>
    <w:rsid w:val="002F555E"/>
    <w:rsid w:val="0030348D"/>
    <w:rsid w:val="00350635"/>
    <w:rsid w:val="0035100B"/>
    <w:rsid w:val="003512E7"/>
    <w:rsid w:val="0035340F"/>
    <w:rsid w:val="00353CFF"/>
    <w:rsid w:val="00390510"/>
    <w:rsid w:val="003B3FF9"/>
    <w:rsid w:val="003C3331"/>
    <w:rsid w:val="003F54DF"/>
    <w:rsid w:val="0042481F"/>
    <w:rsid w:val="0043370A"/>
    <w:rsid w:val="00453A34"/>
    <w:rsid w:val="00457900"/>
    <w:rsid w:val="00460371"/>
    <w:rsid w:val="00467AC6"/>
    <w:rsid w:val="00470B30"/>
    <w:rsid w:val="0047466F"/>
    <w:rsid w:val="004765B7"/>
    <w:rsid w:val="0048568E"/>
    <w:rsid w:val="00496A0F"/>
    <w:rsid w:val="00497AB5"/>
    <w:rsid w:val="004A411C"/>
    <w:rsid w:val="004B6DDB"/>
    <w:rsid w:val="004E0ED7"/>
    <w:rsid w:val="004F35CC"/>
    <w:rsid w:val="00524467"/>
    <w:rsid w:val="00526C5A"/>
    <w:rsid w:val="005362EA"/>
    <w:rsid w:val="00547997"/>
    <w:rsid w:val="00566371"/>
    <w:rsid w:val="005665FB"/>
    <w:rsid w:val="00571B7A"/>
    <w:rsid w:val="005776CE"/>
    <w:rsid w:val="005815A3"/>
    <w:rsid w:val="005A1899"/>
    <w:rsid w:val="005A2FB1"/>
    <w:rsid w:val="005B0EE8"/>
    <w:rsid w:val="005D127B"/>
    <w:rsid w:val="005F274D"/>
    <w:rsid w:val="005F5DCA"/>
    <w:rsid w:val="00601364"/>
    <w:rsid w:val="00610DC2"/>
    <w:rsid w:val="0062599E"/>
    <w:rsid w:val="006404D9"/>
    <w:rsid w:val="00641F1B"/>
    <w:rsid w:val="006530DB"/>
    <w:rsid w:val="00656DA0"/>
    <w:rsid w:val="0066584B"/>
    <w:rsid w:val="00691100"/>
    <w:rsid w:val="006974CB"/>
    <w:rsid w:val="006A6C4E"/>
    <w:rsid w:val="006B6965"/>
    <w:rsid w:val="006C029C"/>
    <w:rsid w:val="006C4DA2"/>
    <w:rsid w:val="006D3DBC"/>
    <w:rsid w:val="006F36BE"/>
    <w:rsid w:val="00703140"/>
    <w:rsid w:val="00704DDB"/>
    <w:rsid w:val="00775F95"/>
    <w:rsid w:val="007A21A3"/>
    <w:rsid w:val="007B6504"/>
    <w:rsid w:val="007C589C"/>
    <w:rsid w:val="007E1D21"/>
    <w:rsid w:val="007E296E"/>
    <w:rsid w:val="00820362"/>
    <w:rsid w:val="00846A7A"/>
    <w:rsid w:val="00866A99"/>
    <w:rsid w:val="0087769D"/>
    <w:rsid w:val="0088102F"/>
    <w:rsid w:val="00897256"/>
    <w:rsid w:val="008975CC"/>
    <w:rsid w:val="008A1934"/>
    <w:rsid w:val="008C5973"/>
    <w:rsid w:val="008D085D"/>
    <w:rsid w:val="008D5001"/>
    <w:rsid w:val="008D54E0"/>
    <w:rsid w:val="00923946"/>
    <w:rsid w:val="00946EDB"/>
    <w:rsid w:val="009554D1"/>
    <w:rsid w:val="00975D78"/>
    <w:rsid w:val="009A20E1"/>
    <w:rsid w:val="009B4318"/>
    <w:rsid w:val="009E1526"/>
    <w:rsid w:val="00A03072"/>
    <w:rsid w:val="00A11E81"/>
    <w:rsid w:val="00A1300B"/>
    <w:rsid w:val="00A1476F"/>
    <w:rsid w:val="00A212BE"/>
    <w:rsid w:val="00A4140A"/>
    <w:rsid w:val="00A764D5"/>
    <w:rsid w:val="00A91781"/>
    <w:rsid w:val="00A94041"/>
    <w:rsid w:val="00A957F7"/>
    <w:rsid w:val="00A97864"/>
    <w:rsid w:val="00AA5C3B"/>
    <w:rsid w:val="00AC194A"/>
    <w:rsid w:val="00AD76F1"/>
    <w:rsid w:val="00AF3636"/>
    <w:rsid w:val="00AF6318"/>
    <w:rsid w:val="00B06FD9"/>
    <w:rsid w:val="00B20669"/>
    <w:rsid w:val="00B34B65"/>
    <w:rsid w:val="00B61E23"/>
    <w:rsid w:val="00B66395"/>
    <w:rsid w:val="00B66FEF"/>
    <w:rsid w:val="00BE13F3"/>
    <w:rsid w:val="00BF1C9C"/>
    <w:rsid w:val="00C329E9"/>
    <w:rsid w:val="00C33BF6"/>
    <w:rsid w:val="00C51E9B"/>
    <w:rsid w:val="00C62EAF"/>
    <w:rsid w:val="00CA7584"/>
    <w:rsid w:val="00CB373C"/>
    <w:rsid w:val="00CB3DDE"/>
    <w:rsid w:val="00CE0FE6"/>
    <w:rsid w:val="00D479B3"/>
    <w:rsid w:val="00D72B05"/>
    <w:rsid w:val="00D844E5"/>
    <w:rsid w:val="00D90CA9"/>
    <w:rsid w:val="00DC0719"/>
    <w:rsid w:val="00DC0CCE"/>
    <w:rsid w:val="00DC2806"/>
    <w:rsid w:val="00DD22F7"/>
    <w:rsid w:val="00DD65FB"/>
    <w:rsid w:val="00DE1DB2"/>
    <w:rsid w:val="00E17767"/>
    <w:rsid w:val="00E23569"/>
    <w:rsid w:val="00E345A5"/>
    <w:rsid w:val="00E37AB3"/>
    <w:rsid w:val="00E416DF"/>
    <w:rsid w:val="00E57ACC"/>
    <w:rsid w:val="00E621ED"/>
    <w:rsid w:val="00E624A7"/>
    <w:rsid w:val="00E70413"/>
    <w:rsid w:val="00E838E2"/>
    <w:rsid w:val="00E87EE1"/>
    <w:rsid w:val="00EB480C"/>
    <w:rsid w:val="00EF0620"/>
    <w:rsid w:val="00EF4092"/>
    <w:rsid w:val="00F238AF"/>
    <w:rsid w:val="00F24837"/>
    <w:rsid w:val="00F25330"/>
    <w:rsid w:val="00F47A01"/>
    <w:rsid w:val="00FA2EC8"/>
    <w:rsid w:val="00FD5AED"/>
    <w:rsid w:val="00FD67EE"/>
    <w:rsid w:val="00FE3C92"/>
    <w:rsid w:val="00FE5D4F"/>
    <w:rsid w:val="00FE7E53"/>
    <w:rsid w:val="00FF75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7769D"/>
    <w:rPr>
      <w:rFonts w:ascii="Verdana" w:eastAsia="Times New Roman" w:hAnsi="Verdana"/>
    </w:rPr>
  </w:style>
  <w:style w:type="paragraph" w:styleId="Heading1">
    <w:name w:val="heading 1"/>
    <w:aliases w:val="Chapter Title"/>
    <w:basedOn w:val="Normal"/>
    <w:next w:val="Heading2"/>
    <w:link w:val="Heading1Char"/>
    <w:qFormat/>
    <w:rsid w:val="006B6965"/>
    <w:pPr>
      <w:spacing w:after="120"/>
      <w:outlineLvl w:val="0"/>
    </w:pPr>
    <w:rPr>
      <w:rFonts w:cs="Arial"/>
      <w:b/>
      <w:bCs/>
      <w:kern w:val="32"/>
      <w:sz w:val="32"/>
      <w:szCs w:val="32"/>
    </w:rPr>
  </w:style>
  <w:style w:type="paragraph" w:styleId="Heading2">
    <w:name w:val="heading 2"/>
    <w:aliases w:val="Section Title"/>
    <w:basedOn w:val="Heading1"/>
    <w:next w:val="Heading3"/>
    <w:link w:val="Heading2Char"/>
    <w:qFormat/>
    <w:rsid w:val="00460371"/>
    <w:pPr>
      <w:spacing w:before="120" w:after="240"/>
      <w:outlineLvl w:val="1"/>
    </w:pPr>
    <w:rPr>
      <w:sz w:val="24"/>
    </w:rPr>
  </w:style>
  <w:style w:type="paragraph" w:styleId="Heading3">
    <w:name w:val="heading 3"/>
    <w:aliases w:val="Topic Title"/>
    <w:basedOn w:val="Normal"/>
    <w:next w:val="Normal"/>
    <w:link w:val="Heading3Char"/>
    <w:qFormat/>
    <w:rsid w:val="00A1476F"/>
    <w:pPr>
      <w:spacing w:before="120" w:after="240"/>
      <w:outlineLvl w:val="2"/>
    </w:pPr>
    <w:rPr>
      <w:rFonts w:cs="Arial"/>
      <w:b/>
      <w:bCs/>
      <w:szCs w:val="26"/>
    </w:rPr>
  </w:style>
  <w:style w:type="paragraph" w:styleId="Heading9">
    <w:name w:val="heading 9"/>
    <w:basedOn w:val="Normal"/>
    <w:next w:val="Normal"/>
    <w:link w:val="Heading9Char"/>
    <w:uiPriority w:val="9"/>
    <w:qFormat/>
    <w:rsid w:val="00A1476F"/>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rsid w:val="006B6965"/>
    <w:rPr>
      <w:rFonts w:ascii="Verdana" w:hAnsi="Verdana" w:cs="Arial"/>
      <w:b/>
      <w:bCs/>
      <w:kern w:val="32"/>
      <w:sz w:val="32"/>
      <w:szCs w:val="32"/>
      <w:lang w:val="en-US" w:eastAsia="en-US" w:bidi="ar-SA"/>
    </w:rPr>
  </w:style>
  <w:style w:type="character" w:customStyle="1" w:styleId="Heading2Char">
    <w:name w:val="Heading 2 Char"/>
    <w:aliases w:val="Section Title Char"/>
    <w:basedOn w:val="DefaultParagraphFont"/>
    <w:link w:val="Heading2"/>
    <w:rsid w:val="00460371"/>
    <w:rPr>
      <w:rFonts w:ascii="Verdana" w:hAnsi="Verdana" w:cs="Arial"/>
      <w:b/>
      <w:bCs/>
      <w:kern w:val="32"/>
      <w:sz w:val="24"/>
      <w:szCs w:val="32"/>
      <w:lang w:val="en-US" w:eastAsia="en-US" w:bidi="ar-SA"/>
    </w:rPr>
  </w:style>
  <w:style w:type="character" w:customStyle="1" w:styleId="Heading3Char">
    <w:name w:val="Heading 3 Char"/>
    <w:aliases w:val="Topic Title Char"/>
    <w:basedOn w:val="DefaultParagraphFont"/>
    <w:link w:val="Heading3"/>
    <w:rsid w:val="00A1476F"/>
    <w:rPr>
      <w:rFonts w:ascii="Verdana" w:eastAsia="Times New Roman" w:hAnsi="Verdana" w:cs="Arial"/>
      <w:b/>
      <w:bCs/>
      <w:sz w:val="20"/>
      <w:szCs w:val="26"/>
    </w:rPr>
  </w:style>
  <w:style w:type="paragraph" w:styleId="Header">
    <w:name w:val="header"/>
    <w:basedOn w:val="Normal"/>
    <w:link w:val="HeaderChar"/>
    <w:uiPriority w:val="99"/>
    <w:rsid w:val="00A1476F"/>
    <w:pPr>
      <w:tabs>
        <w:tab w:val="center" w:pos="4320"/>
        <w:tab w:val="right" w:pos="8640"/>
      </w:tabs>
      <w:jc w:val="right"/>
    </w:pPr>
    <w:rPr>
      <w:b/>
      <w:sz w:val="28"/>
      <w:szCs w:val="28"/>
    </w:rPr>
  </w:style>
  <w:style w:type="character" w:customStyle="1" w:styleId="HeaderChar">
    <w:name w:val="Header Char"/>
    <w:basedOn w:val="DefaultParagraphFont"/>
    <w:link w:val="Header"/>
    <w:uiPriority w:val="99"/>
    <w:rsid w:val="00A1476F"/>
    <w:rPr>
      <w:rFonts w:ascii="Verdana" w:eastAsia="Times New Roman" w:hAnsi="Verdana" w:cs="Times New Roman"/>
      <w:b/>
      <w:sz w:val="28"/>
      <w:szCs w:val="28"/>
    </w:rPr>
  </w:style>
  <w:style w:type="paragraph" w:customStyle="1" w:styleId="Separator">
    <w:name w:val="Separator"/>
    <w:basedOn w:val="Normal"/>
    <w:next w:val="Normal"/>
    <w:rsid w:val="0087769D"/>
    <w:pPr>
      <w:pBdr>
        <w:top w:val="single" w:sz="6" w:space="1" w:color="auto"/>
        <w:between w:val="single" w:sz="6" w:space="1" w:color="auto"/>
      </w:pBdr>
      <w:spacing w:before="120" w:after="240"/>
      <w:ind w:left="1699"/>
    </w:pPr>
  </w:style>
  <w:style w:type="paragraph" w:customStyle="1" w:styleId="TableBullet">
    <w:name w:val="Table Bullet"/>
    <w:basedOn w:val="Normal"/>
    <w:rsid w:val="00A1476F"/>
    <w:pPr>
      <w:numPr>
        <w:numId w:val="11"/>
      </w:numPr>
      <w:spacing w:after="60"/>
    </w:pPr>
  </w:style>
  <w:style w:type="paragraph" w:customStyle="1" w:styleId="TableBullet2">
    <w:name w:val="Table Bullet 2"/>
    <w:basedOn w:val="TableBullet"/>
    <w:qFormat/>
    <w:rsid w:val="00A1476F"/>
    <w:pPr>
      <w:numPr>
        <w:ilvl w:val="1"/>
      </w:numPr>
    </w:pPr>
  </w:style>
  <w:style w:type="paragraph" w:customStyle="1" w:styleId="FooterLeft">
    <w:name w:val="Footer Left"/>
    <w:basedOn w:val="Footer"/>
    <w:qFormat/>
    <w:rsid w:val="00A1476F"/>
    <w:pPr>
      <w:spacing w:before="40"/>
    </w:pPr>
    <w:rPr>
      <w:sz w:val="16"/>
      <w:szCs w:val="16"/>
    </w:rPr>
  </w:style>
  <w:style w:type="paragraph" w:styleId="Footer">
    <w:name w:val="footer"/>
    <w:basedOn w:val="Normal"/>
    <w:link w:val="FooterChar"/>
    <w:rsid w:val="00A1476F"/>
    <w:pPr>
      <w:tabs>
        <w:tab w:val="center" w:pos="4320"/>
        <w:tab w:val="right" w:pos="8640"/>
      </w:tabs>
    </w:pPr>
  </w:style>
  <w:style w:type="character" w:customStyle="1" w:styleId="FooterChar">
    <w:name w:val="Footer Char"/>
    <w:basedOn w:val="DefaultParagraphFont"/>
    <w:link w:val="Footer"/>
    <w:rsid w:val="00A1476F"/>
    <w:rPr>
      <w:rFonts w:ascii="Verdana" w:eastAsia="Times New Roman" w:hAnsi="Verdana" w:cs="Times New Roman"/>
      <w:sz w:val="20"/>
      <w:szCs w:val="20"/>
    </w:rPr>
  </w:style>
  <w:style w:type="paragraph" w:styleId="TOC1">
    <w:name w:val="toc 1"/>
    <w:aliases w:val="access"/>
    <w:basedOn w:val="Normal"/>
    <w:next w:val="Normal"/>
    <w:autoRedefine/>
    <w:uiPriority w:val="39"/>
    <w:rsid w:val="00A1476F"/>
    <w:rPr>
      <w:sz w:val="24"/>
    </w:rPr>
  </w:style>
  <w:style w:type="paragraph" w:customStyle="1" w:styleId="FooterRight">
    <w:name w:val="Footer Right"/>
    <w:basedOn w:val="Footer"/>
    <w:qFormat/>
    <w:rsid w:val="00A1476F"/>
    <w:pPr>
      <w:spacing w:before="40"/>
      <w:jc w:val="right"/>
    </w:pPr>
    <w:rPr>
      <w:rFonts w:cs="Arial"/>
      <w:sz w:val="16"/>
      <w:szCs w:val="16"/>
    </w:rPr>
  </w:style>
  <w:style w:type="paragraph" w:styleId="TOC2">
    <w:name w:val="toc 2"/>
    <w:basedOn w:val="Normal"/>
    <w:next w:val="Normal"/>
    <w:autoRedefine/>
    <w:uiPriority w:val="39"/>
    <w:rsid w:val="00A1476F"/>
    <w:pPr>
      <w:ind w:left="216"/>
    </w:pPr>
    <w:rPr>
      <w:sz w:val="24"/>
    </w:rPr>
  </w:style>
  <w:style w:type="character" w:styleId="Hyperlink">
    <w:name w:val="Hyperlink"/>
    <w:basedOn w:val="DefaultParagraphFont"/>
    <w:uiPriority w:val="99"/>
    <w:rsid w:val="00A1476F"/>
    <w:rPr>
      <w:color w:val="0000FF"/>
      <w:u w:val="single"/>
    </w:rPr>
  </w:style>
  <w:style w:type="paragraph" w:customStyle="1" w:styleId="TableTop">
    <w:name w:val="Table Top"/>
    <w:basedOn w:val="Normal"/>
    <w:autoRedefine/>
    <w:rsid w:val="0087769D"/>
    <w:pPr>
      <w:spacing w:before="60" w:after="60"/>
      <w:jc w:val="center"/>
    </w:pPr>
    <w:rPr>
      <w:b/>
    </w:rPr>
  </w:style>
  <w:style w:type="paragraph" w:customStyle="1" w:styleId="InstructionalNumbered">
    <w:name w:val="Instructional Numbered"/>
    <w:basedOn w:val="Normal"/>
    <w:qFormat/>
    <w:rsid w:val="00A1476F"/>
    <w:pPr>
      <w:numPr>
        <w:numId w:val="12"/>
      </w:numPr>
      <w:spacing w:after="60"/>
    </w:pPr>
    <w:rPr>
      <w:i/>
      <w:color w:val="0070C0"/>
    </w:rPr>
  </w:style>
  <w:style w:type="paragraph" w:customStyle="1" w:styleId="InstructionalBullet">
    <w:name w:val="Instructional Bullet"/>
    <w:basedOn w:val="Normal"/>
    <w:link w:val="InstructionalBulletChar"/>
    <w:qFormat/>
    <w:rsid w:val="00A1476F"/>
    <w:pPr>
      <w:numPr>
        <w:numId w:val="1"/>
      </w:numPr>
      <w:spacing w:after="60"/>
      <w:ind w:left="1080"/>
    </w:pPr>
    <w:rPr>
      <w:i/>
      <w:color w:val="067AB4"/>
    </w:rPr>
  </w:style>
  <w:style w:type="character" w:customStyle="1" w:styleId="InstructionalBulletChar">
    <w:name w:val="Instructional Bullet Char"/>
    <w:basedOn w:val="DefaultParagraphFont"/>
    <w:link w:val="InstructionalBullet"/>
    <w:rsid w:val="00A1476F"/>
    <w:rPr>
      <w:rFonts w:ascii="Verdana" w:eastAsia="Times New Roman" w:hAnsi="Verdana" w:cs="Times New Roman"/>
      <w:i/>
      <w:color w:val="067AB4"/>
      <w:sz w:val="20"/>
      <w:szCs w:val="20"/>
    </w:rPr>
  </w:style>
  <w:style w:type="paragraph" w:customStyle="1" w:styleId="TableText">
    <w:name w:val="Table Text"/>
    <w:basedOn w:val="Normal"/>
    <w:qFormat/>
    <w:rsid w:val="00A1476F"/>
    <w:pPr>
      <w:overflowPunct w:val="0"/>
      <w:autoSpaceDE w:val="0"/>
      <w:autoSpaceDN w:val="0"/>
      <w:adjustRightInd w:val="0"/>
      <w:spacing w:before="60" w:after="120"/>
      <w:textAlignment w:val="baseline"/>
    </w:pPr>
    <w:rPr>
      <w:color w:val="000000"/>
    </w:rPr>
  </w:style>
  <w:style w:type="paragraph" w:styleId="TOCHeading">
    <w:name w:val="TOC Heading"/>
    <w:basedOn w:val="Heading1"/>
    <w:next w:val="Normal"/>
    <w:uiPriority w:val="39"/>
    <w:qFormat/>
    <w:rsid w:val="00A1476F"/>
    <w:pPr>
      <w:keepNext/>
      <w:spacing w:before="240" w:after="240"/>
      <w:outlineLvl w:val="9"/>
    </w:pPr>
    <w:rPr>
      <w:rFonts w:cs="Times New Roman"/>
      <w:sz w:val="24"/>
      <w:szCs w:val="24"/>
      <w:u w:val="single"/>
    </w:rPr>
  </w:style>
  <w:style w:type="paragraph" w:customStyle="1" w:styleId="Header2">
    <w:name w:val="Header 2"/>
    <w:basedOn w:val="Header"/>
    <w:qFormat/>
    <w:rsid w:val="00A1476F"/>
    <w:pPr>
      <w:tabs>
        <w:tab w:val="clear" w:pos="4320"/>
        <w:tab w:val="clear" w:pos="8640"/>
      </w:tabs>
    </w:pPr>
    <w:rPr>
      <w:rFonts w:cs="Arial"/>
      <w:b w:val="0"/>
      <w:color w:val="4D4D4D"/>
      <w:sz w:val="20"/>
    </w:rPr>
  </w:style>
  <w:style w:type="paragraph" w:customStyle="1" w:styleId="InstructionalText">
    <w:name w:val="Instructional Text"/>
    <w:basedOn w:val="Normal"/>
    <w:rsid w:val="00A1476F"/>
    <w:pPr>
      <w:spacing w:after="120"/>
    </w:pPr>
    <w:rPr>
      <w:rFonts w:cs="Courier New"/>
      <w:i/>
      <w:color w:val="067AB4"/>
    </w:rPr>
  </w:style>
  <w:style w:type="paragraph" w:customStyle="1" w:styleId="InstructionalBullet2">
    <w:name w:val="Instructional Bullet 2"/>
    <w:basedOn w:val="TableBullet2"/>
    <w:qFormat/>
    <w:rsid w:val="00A1476F"/>
    <w:rPr>
      <w:i/>
      <w:color w:val="0070C0"/>
    </w:rPr>
  </w:style>
  <w:style w:type="paragraph" w:customStyle="1" w:styleId="Heading0">
    <w:name w:val="Heading 0"/>
    <w:aliases w:val="Foreward"/>
    <w:basedOn w:val="Heading9"/>
    <w:qFormat/>
    <w:rsid w:val="00A1476F"/>
    <w:pPr>
      <w:keepNext w:val="0"/>
      <w:keepLines w:val="0"/>
      <w:spacing w:before="0"/>
    </w:pPr>
    <w:rPr>
      <w:rFonts w:ascii="Verdana" w:hAnsi="Verdana"/>
      <w:b/>
      <w:i w:val="0"/>
      <w:iCs w:val="0"/>
      <w:color w:val="auto"/>
      <w:szCs w:val="22"/>
    </w:rPr>
  </w:style>
  <w:style w:type="paragraph" w:customStyle="1" w:styleId="TableNumbered">
    <w:name w:val="Table Numbered"/>
    <w:basedOn w:val="Normal"/>
    <w:qFormat/>
    <w:rsid w:val="00A1476F"/>
    <w:pPr>
      <w:numPr>
        <w:numId w:val="14"/>
      </w:numPr>
      <w:spacing w:after="60"/>
    </w:pPr>
  </w:style>
  <w:style w:type="character" w:customStyle="1" w:styleId="Heading9Char">
    <w:name w:val="Heading 9 Char"/>
    <w:basedOn w:val="DefaultParagraphFont"/>
    <w:link w:val="Heading9"/>
    <w:uiPriority w:val="9"/>
    <w:semiHidden/>
    <w:rsid w:val="00A1476F"/>
    <w:rPr>
      <w:rFonts w:ascii="Cambria" w:eastAsia="Times New Roman" w:hAnsi="Cambria" w:cs="Times New Roman"/>
      <w:i/>
      <w:iCs/>
      <w:color w:val="404040"/>
      <w:sz w:val="20"/>
      <w:szCs w:val="20"/>
    </w:rPr>
  </w:style>
  <w:style w:type="paragraph" w:styleId="TOC3">
    <w:name w:val="toc 3"/>
    <w:basedOn w:val="Normal"/>
    <w:next w:val="Normal"/>
    <w:autoRedefine/>
    <w:uiPriority w:val="39"/>
    <w:rsid w:val="006404D9"/>
    <w:pPr>
      <w:ind w:left="400"/>
    </w:pPr>
  </w:style>
  <w:style w:type="paragraph" w:styleId="BalloonText">
    <w:name w:val="Balloon Text"/>
    <w:basedOn w:val="Normal"/>
    <w:link w:val="BalloonTextChar"/>
    <w:uiPriority w:val="99"/>
    <w:semiHidden/>
    <w:unhideWhenUsed/>
    <w:rsid w:val="00045C09"/>
    <w:rPr>
      <w:rFonts w:ascii="Tahoma" w:hAnsi="Tahoma" w:cs="Tahoma"/>
      <w:sz w:val="16"/>
      <w:szCs w:val="16"/>
    </w:rPr>
  </w:style>
  <w:style w:type="character" w:customStyle="1" w:styleId="BalloonTextChar">
    <w:name w:val="Balloon Text Char"/>
    <w:basedOn w:val="DefaultParagraphFont"/>
    <w:link w:val="BalloonText"/>
    <w:uiPriority w:val="99"/>
    <w:semiHidden/>
    <w:rsid w:val="00045C09"/>
    <w:rPr>
      <w:rFonts w:ascii="Tahoma" w:eastAsia="Times New Roman" w:hAnsi="Tahoma" w:cs="Tahoma"/>
      <w:sz w:val="16"/>
      <w:szCs w:val="16"/>
    </w:rPr>
  </w:style>
  <w:style w:type="paragraph" w:styleId="ListParagraph">
    <w:name w:val="List Paragraph"/>
    <w:basedOn w:val="Normal"/>
    <w:uiPriority w:val="34"/>
    <w:qFormat/>
    <w:rsid w:val="00775F9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156FA4"/>
    <w:pPr>
      <w:spacing w:before="100" w:beforeAutospacing="1" w:after="100" w:afterAutospacing="1"/>
    </w:pPr>
    <w:rPr>
      <w:rFonts w:ascii="Times New Roman" w:hAnsi="Times New Roman"/>
      <w:sz w:val="24"/>
      <w:szCs w:val="24"/>
    </w:rPr>
  </w:style>
  <w:style w:type="character" w:customStyle="1" w:styleId="speaker-name">
    <w:name w:val="speaker-name"/>
    <w:basedOn w:val="DefaultParagraphFont"/>
    <w:rsid w:val="00526C5A"/>
  </w:style>
  <w:style w:type="character" w:customStyle="1" w:styleId="speaker-tagline">
    <w:name w:val="speaker-tagline"/>
    <w:basedOn w:val="DefaultParagraphFont"/>
    <w:rsid w:val="00526C5A"/>
  </w:style>
  <w:style w:type="paragraph" w:styleId="Bibliography">
    <w:name w:val="Bibliography"/>
    <w:basedOn w:val="Normal"/>
    <w:next w:val="Normal"/>
    <w:uiPriority w:val="37"/>
    <w:unhideWhenUsed/>
    <w:rsid w:val="00F47A01"/>
    <w:pPr>
      <w:spacing w:after="160" w:line="259" w:lineRule="auto"/>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53919852">
      <w:bodyDiv w:val="1"/>
      <w:marLeft w:val="0"/>
      <w:marRight w:val="0"/>
      <w:marTop w:val="0"/>
      <w:marBottom w:val="0"/>
      <w:divBdr>
        <w:top w:val="none" w:sz="0" w:space="0" w:color="auto"/>
        <w:left w:val="none" w:sz="0" w:space="0" w:color="auto"/>
        <w:bottom w:val="none" w:sz="0" w:space="0" w:color="auto"/>
        <w:right w:val="none" w:sz="0" w:space="0" w:color="auto"/>
      </w:divBdr>
    </w:div>
    <w:div w:id="1631131204">
      <w:bodyDiv w:val="1"/>
      <w:marLeft w:val="0"/>
      <w:marRight w:val="0"/>
      <w:marTop w:val="0"/>
      <w:marBottom w:val="0"/>
      <w:divBdr>
        <w:top w:val="none" w:sz="0" w:space="0" w:color="auto"/>
        <w:left w:val="none" w:sz="0" w:space="0" w:color="auto"/>
        <w:bottom w:val="none" w:sz="0" w:space="0" w:color="auto"/>
        <w:right w:val="none" w:sz="0" w:space="0" w:color="auto"/>
      </w:divBdr>
    </w:div>
    <w:div w:id="1756855639">
      <w:bodyDiv w:val="1"/>
      <w:marLeft w:val="0"/>
      <w:marRight w:val="0"/>
      <w:marTop w:val="0"/>
      <w:marBottom w:val="0"/>
      <w:divBdr>
        <w:top w:val="none" w:sz="0" w:space="0" w:color="auto"/>
        <w:left w:val="none" w:sz="0" w:space="0" w:color="auto"/>
        <w:bottom w:val="none" w:sz="0" w:space="0" w:color="auto"/>
        <w:right w:val="none" w:sz="0" w:space="0" w:color="auto"/>
      </w:divBdr>
    </w:div>
    <w:div w:id="195443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3961911BD40E41A73E1F273A1E30F3" ma:contentTypeVersion="4" ma:contentTypeDescription="Create a new document." ma:contentTypeScope="" ma:versionID="7e2fcc5dc0d07d9820a9a0405bd139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Dan12</b:Tag>
    <b:SourceType>Book</b:SourceType>
    <b:Guid>{77A67BCB-F960-4E33-A667-B04405A83CEE}</b:Guid>
    <b:Title>Streaming and Digital Media: Understanding the Business and Technology</b:Title>
    <b:Year>2012</b:Year>
    <b:Publisher>CRC Press</b:Publisher>
    <b:Author>
      <b:Author>
        <b:NameList>
          <b:Person>
            <b:Last>Rayburn</b:Last>
            <b:First>Dan</b:First>
          </b:Person>
        </b:NameList>
      </b:Author>
    </b:Author>
    <b:RefOrder>1</b:RefOrder>
  </b:Source>
  <b:Source>
    <b:Tag>Mic17</b:Tag>
    <b:SourceType>InternetSite</b:SourceType>
    <b:Guid>{5198881F-803B-4E8E-9FF4-1E54BF99D1A9}</b:Guid>
    <b:Title>How Competitive Forces Shape Strategy</b:Title>
    <b:Year>2017</b:Year>
    <b:Author>
      <b:Author>
        <b:NameList>
          <b:Person>
            <b:Last>Porter</b:Last>
            <b:First>Michael</b:First>
            <b:Middle>E.</b:Middle>
          </b:Person>
        </b:NameList>
      </b:Author>
    </b:Author>
    <b:InternetSiteTitle>Harvard Business Review</b:InternetSiteTitle>
    <b:URL>https://hbr.org/1979/03/how-competitive-forces-shape-strategy</b:URL>
    <b:RefOrder>2</b:RefOrder>
  </b:Source>
  <b:Source>
    <b:Tag>Sco15</b:Tag>
    <b:SourceType>JournalArticle</b:SourceType>
    <b:Guid>{29C327E0-6AAB-4B4E-9CF8-05627674C8BB}</b:Guid>
    <b:Title>The Competitive Effects of the Sharing Economy: How is Uber Changing Taxis?</b:Title>
    <b:Year>2015</b:Year>
    <b:Author>
      <b:Author>
        <b:NameList>
          <b:Person>
            <b:Last>Wallsten</b:Last>
            <b:First>Scott</b:First>
          </b:Person>
        </b:NameList>
      </b:Author>
    </b:Author>
    <b:JournalName>Technology Policy Institute </b:JournalName>
    <b:Pages>1-22</b:Pages>
    <b:RefOrder>3</b:RefOrder>
  </b:Source>
  <b:Source>
    <b:Tag>Phi14</b:Tag>
    <b:SourceType>JournalArticle</b:SourceType>
    <b:Guid>{83ECDC7F-CA8D-4D64-84EE-EFEB722F2EA2}</b:Guid>
    <b:Author>
      <b:Author>
        <b:NameList>
          <b:Person>
            <b:Last>Aghion</b:Last>
            <b:First>Philippe</b:First>
          </b:Person>
          <b:Person>
            <b:Last>Bechtold</b:Last>
            <b:First>Stefan</b:First>
          </b:Person>
          <b:Person>
            <b:Last>Cassar</b:Last>
            <b:First>Lea</b:First>
          </b:Person>
          <b:Person>
            <b:Last>Herz</b:Last>
            <b:First>Holger</b:First>
          </b:Person>
        </b:NameList>
      </b:Author>
    </b:Author>
    <b:Title>The Causal Effects of Competition on Innovation: Experimental Evidence</b:Title>
    <b:Year>2014</b:Year>
    <b:Pages>1-31</b:Pages>
    <b:RefOrder>4</b:RefOrder>
  </b:Source>
</b:Sources>
</file>

<file path=customXml/itemProps1.xml><?xml version="1.0" encoding="utf-8"?>
<ds:datastoreItem xmlns:ds="http://schemas.openxmlformats.org/officeDocument/2006/customXml" ds:itemID="{BF54B785-DD25-48D0-894C-7F132E829CC7}">
  <ds:schemaRefs>
    <ds:schemaRef ds:uri="http://schemas.microsoft.com/office/2006/metadata/properties"/>
  </ds:schemaRefs>
</ds:datastoreItem>
</file>

<file path=customXml/itemProps2.xml><?xml version="1.0" encoding="utf-8"?>
<ds:datastoreItem xmlns:ds="http://schemas.openxmlformats.org/officeDocument/2006/customXml" ds:itemID="{9483649C-8F53-4C64-A345-46B3026D9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FD74D81-7CC1-46BF-92DE-725EC25AFDA0}">
  <ds:schemaRefs>
    <ds:schemaRef ds:uri="http://schemas.microsoft.com/sharepoint/v3/contenttype/forms"/>
  </ds:schemaRefs>
</ds:datastoreItem>
</file>

<file path=customXml/itemProps4.xml><?xml version="1.0" encoding="utf-8"?>
<ds:datastoreItem xmlns:ds="http://schemas.openxmlformats.org/officeDocument/2006/customXml" ds:itemID="{13E144F1-F67E-4E54-9F83-A86987A7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Project Plan Template</vt:lpstr>
    </vt:vector>
  </TitlesOfParts>
  <Manager>Deborah McKay</Manager>
  <Company>AT&amp;T Services, Inc.</Company>
  <LinksUpToDate>false</LinksUpToDate>
  <CharactersWithSpaces>4636</CharactersWithSpaces>
  <SharedDoc>false</SharedDoc>
  <HLinks>
    <vt:vector size="126" baseType="variant">
      <vt:variant>
        <vt:i4>8323128</vt:i4>
      </vt:variant>
      <vt:variant>
        <vt:i4>121</vt:i4>
      </vt:variant>
      <vt:variant>
        <vt:i4>0</vt:i4>
      </vt:variant>
      <vt:variant>
        <vt:i4>5</vt:i4>
      </vt:variant>
      <vt:variant>
        <vt:lpwstr>https://intra.att.com/rim/</vt:lpwstr>
      </vt:variant>
      <vt:variant>
        <vt:lpwstr/>
      </vt:variant>
      <vt:variant>
        <vt:i4>8323128</vt:i4>
      </vt:variant>
      <vt:variant>
        <vt:i4>118</vt:i4>
      </vt:variant>
      <vt:variant>
        <vt:i4>0</vt:i4>
      </vt:variant>
      <vt:variant>
        <vt:i4>5</vt:i4>
      </vt:variant>
      <vt:variant>
        <vt:lpwstr>https://intra.att.com/rim/</vt:lpwstr>
      </vt:variant>
      <vt:variant>
        <vt:lpwstr/>
      </vt:variant>
      <vt:variant>
        <vt:i4>5898347</vt:i4>
      </vt:variant>
      <vt:variant>
        <vt:i4>111</vt:i4>
      </vt:variant>
      <vt:variant>
        <vt:i4>0</vt:i4>
      </vt:variant>
      <vt:variant>
        <vt:i4>5</vt:i4>
      </vt:variant>
      <vt:variant>
        <vt:lpwstr>http://intranet.stage.att.com/itup/ittools/itmap/resources/cfm/itup/1_ProcessElement.cfm?xPEname=Simple%20Criteria</vt:lpwstr>
      </vt:variant>
      <vt:variant>
        <vt:lpwstr/>
      </vt:variant>
      <vt:variant>
        <vt:i4>1376310</vt:i4>
      </vt:variant>
      <vt:variant>
        <vt:i4>104</vt:i4>
      </vt:variant>
      <vt:variant>
        <vt:i4>0</vt:i4>
      </vt:variant>
      <vt:variant>
        <vt:i4>5</vt:i4>
      </vt:variant>
      <vt:variant>
        <vt:lpwstr/>
      </vt:variant>
      <vt:variant>
        <vt:lpwstr>_Toc256264414</vt:lpwstr>
      </vt:variant>
      <vt:variant>
        <vt:i4>1376310</vt:i4>
      </vt:variant>
      <vt:variant>
        <vt:i4>98</vt:i4>
      </vt:variant>
      <vt:variant>
        <vt:i4>0</vt:i4>
      </vt:variant>
      <vt:variant>
        <vt:i4>5</vt:i4>
      </vt:variant>
      <vt:variant>
        <vt:lpwstr/>
      </vt:variant>
      <vt:variant>
        <vt:lpwstr>_Toc256264413</vt:lpwstr>
      </vt:variant>
      <vt:variant>
        <vt:i4>1376310</vt:i4>
      </vt:variant>
      <vt:variant>
        <vt:i4>92</vt:i4>
      </vt:variant>
      <vt:variant>
        <vt:i4>0</vt:i4>
      </vt:variant>
      <vt:variant>
        <vt:i4>5</vt:i4>
      </vt:variant>
      <vt:variant>
        <vt:lpwstr/>
      </vt:variant>
      <vt:variant>
        <vt:lpwstr>_Toc256264412</vt:lpwstr>
      </vt:variant>
      <vt:variant>
        <vt:i4>1376310</vt:i4>
      </vt:variant>
      <vt:variant>
        <vt:i4>86</vt:i4>
      </vt:variant>
      <vt:variant>
        <vt:i4>0</vt:i4>
      </vt:variant>
      <vt:variant>
        <vt:i4>5</vt:i4>
      </vt:variant>
      <vt:variant>
        <vt:lpwstr/>
      </vt:variant>
      <vt:variant>
        <vt:lpwstr>_Toc256264411</vt:lpwstr>
      </vt:variant>
      <vt:variant>
        <vt:i4>1376310</vt:i4>
      </vt:variant>
      <vt:variant>
        <vt:i4>80</vt:i4>
      </vt:variant>
      <vt:variant>
        <vt:i4>0</vt:i4>
      </vt:variant>
      <vt:variant>
        <vt:i4>5</vt:i4>
      </vt:variant>
      <vt:variant>
        <vt:lpwstr/>
      </vt:variant>
      <vt:variant>
        <vt:lpwstr>_Toc256264410</vt:lpwstr>
      </vt:variant>
      <vt:variant>
        <vt:i4>1310774</vt:i4>
      </vt:variant>
      <vt:variant>
        <vt:i4>74</vt:i4>
      </vt:variant>
      <vt:variant>
        <vt:i4>0</vt:i4>
      </vt:variant>
      <vt:variant>
        <vt:i4>5</vt:i4>
      </vt:variant>
      <vt:variant>
        <vt:lpwstr/>
      </vt:variant>
      <vt:variant>
        <vt:lpwstr>_Toc256264409</vt:lpwstr>
      </vt:variant>
      <vt:variant>
        <vt:i4>1310774</vt:i4>
      </vt:variant>
      <vt:variant>
        <vt:i4>68</vt:i4>
      </vt:variant>
      <vt:variant>
        <vt:i4>0</vt:i4>
      </vt:variant>
      <vt:variant>
        <vt:i4>5</vt:i4>
      </vt:variant>
      <vt:variant>
        <vt:lpwstr/>
      </vt:variant>
      <vt:variant>
        <vt:lpwstr>_Toc256264408</vt:lpwstr>
      </vt:variant>
      <vt:variant>
        <vt:i4>1310774</vt:i4>
      </vt:variant>
      <vt:variant>
        <vt:i4>62</vt:i4>
      </vt:variant>
      <vt:variant>
        <vt:i4>0</vt:i4>
      </vt:variant>
      <vt:variant>
        <vt:i4>5</vt:i4>
      </vt:variant>
      <vt:variant>
        <vt:lpwstr/>
      </vt:variant>
      <vt:variant>
        <vt:lpwstr>_Toc256264407</vt:lpwstr>
      </vt:variant>
      <vt:variant>
        <vt:i4>1310774</vt:i4>
      </vt:variant>
      <vt:variant>
        <vt:i4>56</vt:i4>
      </vt:variant>
      <vt:variant>
        <vt:i4>0</vt:i4>
      </vt:variant>
      <vt:variant>
        <vt:i4>5</vt:i4>
      </vt:variant>
      <vt:variant>
        <vt:lpwstr/>
      </vt:variant>
      <vt:variant>
        <vt:lpwstr>_Toc256264406</vt:lpwstr>
      </vt:variant>
      <vt:variant>
        <vt:i4>1310774</vt:i4>
      </vt:variant>
      <vt:variant>
        <vt:i4>50</vt:i4>
      </vt:variant>
      <vt:variant>
        <vt:i4>0</vt:i4>
      </vt:variant>
      <vt:variant>
        <vt:i4>5</vt:i4>
      </vt:variant>
      <vt:variant>
        <vt:lpwstr/>
      </vt:variant>
      <vt:variant>
        <vt:lpwstr>_Toc256264405</vt:lpwstr>
      </vt:variant>
      <vt:variant>
        <vt:i4>1310774</vt:i4>
      </vt:variant>
      <vt:variant>
        <vt:i4>44</vt:i4>
      </vt:variant>
      <vt:variant>
        <vt:i4>0</vt:i4>
      </vt:variant>
      <vt:variant>
        <vt:i4>5</vt:i4>
      </vt:variant>
      <vt:variant>
        <vt:lpwstr/>
      </vt:variant>
      <vt:variant>
        <vt:lpwstr>_Toc256264404</vt:lpwstr>
      </vt:variant>
      <vt:variant>
        <vt:i4>1310774</vt:i4>
      </vt:variant>
      <vt:variant>
        <vt:i4>38</vt:i4>
      </vt:variant>
      <vt:variant>
        <vt:i4>0</vt:i4>
      </vt:variant>
      <vt:variant>
        <vt:i4>5</vt:i4>
      </vt:variant>
      <vt:variant>
        <vt:lpwstr/>
      </vt:variant>
      <vt:variant>
        <vt:lpwstr>_Toc256264403</vt:lpwstr>
      </vt:variant>
      <vt:variant>
        <vt:i4>1310774</vt:i4>
      </vt:variant>
      <vt:variant>
        <vt:i4>32</vt:i4>
      </vt:variant>
      <vt:variant>
        <vt:i4>0</vt:i4>
      </vt:variant>
      <vt:variant>
        <vt:i4>5</vt:i4>
      </vt:variant>
      <vt:variant>
        <vt:lpwstr/>
      </vt:variant>
      <vt:variant>
        <vt:lpwstr>_Toc256264402</vt:lpwstr>
      </vt:variant>
      <vt:variant>
        <vt:i4>1310774</vt:i4>
      </vt:variant>
      <vt:variant>
        <vt:i4>26</vt:i4>
      </vt:variant>
      <vt:variant>
        <vt:i4>0</vt:i4>
      </vt:variant>
      <vt:variant>
        <vt:i4>5</vt:i4>
      </vt:variant>
      <vt:variant>
        <vt:lpwstr/>
      </vt:variant>
      <vt:variant>
        <vt:lpwstr>_Toc256264401</vt:lpwstr>
      </vt:variant>
      <vt:variant>
        <vt:i4>1310774</vt:i4>
      </vt:variant>
      <vt:variant>
        <vt:i4>20</vt:i4>
      </vt:variant>
      <vt:variant>
        <vt:i4>0</vt:i4>
      </vt:variant>
      <vt:variant>
        <vt:i4>5</vt:i4>
      </vt:variant>
      <vt:variant>
        <vt:lpwstr/>
      </vt:variant>
      <vt:variant>
        <vt:lpwstr>_Toc256264400</vt:lpwstr>
      </vt:variant>
      <vt:variant>
        <vt:i4>1900593</vt:i4>
      </vt:variant>
      <vt:variant>
        <vt:i4>14</vt:i4>
      </vt:variant>
      <vt:variant>
        <vt:i4>0</vt:i4>
      </vt:variant>
      <vt:variant>
        <vt:i4>5</vt:i4>
      </vt:variant>
      <vt:variant>
        <vt:lpwstr/>
      </vt:variant>
      <vt:variant>
        <vt:lpwstr>_Toc256264399</vt:lpwstr>
      </vt:variant>
      <vt:variant>
        <vt:i4>1900593</vt:i4>
      </vt:variant>
      <vt:variant>
        <vt:i4>8</vt:i4>
      </vt:variant>
      <vt:variant>
        <vt:i4>0</vt:i4>
      </vt:variant>
      <vt:variant>
        <vt:i4>5</vt:i4>
      </vt:variant>
      <vt:variant>
        <vt:lpwstr/>
      </vt:variant>
      <vt:variant>
        <vt:lpwstr>_Toc256264398</vt:lpwstr>
      </vt:variant>
      <vt:variant>
        <vt:i4>1900593</vt:i4>
      </vt:variant>
      <vt:variant>
        <vt:i4>2</vt:i4>
      </vt:variant>
      <vt:variant>
        <vt:i4>0</vt:i4>
      </vt:variant>
      <vt:variant>
        <vt:i4>5</vt:i4>
      </vt:variant>
      <vt:variant>
        <vt:lpwstr/>
      </vt:variant>
      <vt:variant>
        <vt:lpwstr>_Toc256264397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Template</dc:title>
  <dc:subject>IT UP Template</dc:subject>
  <dc:creator>Ron Leclair</dc:creator>
  <cp:lastModifiedBy>Kyeni</cp:lastModifiedBy>
  <cp:revision>2</cp:revision>
  <dcterms:created xsi:type="dcterms:W3CDTF">2017-12-21T03:21:00Z</dcterms:created>
  <dcterms:modified xsi:type="dcterms:W3CDTF">2017-12-21T03:21:00Z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0x010100BA3961911BD40E41A73E1F273A1E30F3</vt:lpwstr>
  </property>
  <property fmtid="{D5CDD505-2E9C-101B-9397-08002B2CF9AE}" pid="3" name="Thumbnail">
    <vt:lpwstr>https://my.web.att.com/UID/cingularus_rl2099/Thumbnails/Business%20Requirements.jpg, https://my.web.att.com/UID/cingularus_rl2099/Thumbnails/Business%20Requirements.jpg</vt:lpwstr>
  </property>
  <property fmtid="{D5CDD505-2E9C-101B-9397-08002B2CF9AE}" pid="4" name="Category">
    <vt:lpwstr>ITUP</vt:lpwstr>
  </property>
  <property fmtid="{D5CDD505-2E9C-101B-9397-08002B2CF9AE}" pid="5" name="Doc Type">
    <vt:lpwstr>Template</vt:lpwstr>
  </property>
  <property fmtid="{D5CDD505-2E9C-101B-9397-08002B2CF9AE}" pid="6" name="ContentType">
    <vt:lpwstr>Document</vt:lpwstr>
  </property>
  <property fmtid="{D5CDD505-2E9C-101B-9397-08002B2CF9AE}" pid="7" name="IT UP Version">
    <vt:lpwstr>https://spfd01.web.att.com/sites/SPE-PATD/Methods-Production/MethodsProduction/mth_Business%20Requirements%20Specification%20Template.doc, v1.04 06/25/2009</vt:lpwstr>
  </property>
  <property fmtid="{D5CDD505-2E9C-101B-9397-08002B2CF9AE}" pid="8" name="Subject">
    <vt:lpwstr>IT UP Template</vt:lpwstr>
  </property>
  <property fmtid="{D5CDD505-2E9C-101B-9397-08002B2CF9AE}" pid="9" name="Keywords">
    <vt:lpwstr/>
  </property>
  <property fmtid="{D5CDD505-2E9C-101B-9397-08002B2CF9AE}" pid="10" name="_Author">
    <vt:lpwstr>Ron Leclair</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Reviewer">
    <vt:lpwstr/>
  </property>
</Properties>
</file>