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515" w:rsidRDefault="009C37D9">
      <w:r>
        <w:t>Scenario</w:t>
      </w:r>
    </w:p>
    <w:p w:rsidR="009C37D9" w:rsidRDefault="009C37D9"/>
    <w:p w:rsidR="009C37D9" w:rsidRDefault="009C37D9" w:rsidP="009C37D9">
      <w:pPr>
        <w:widowControl w:val="0"/>
        <w:autoSpaceDE w:val="0"/>
        <w:autoSpaceDN w:val="0"/>
        <w:adjustRightInd w:val="0"/>
        <w:rPr>
          <w:rFonts w:ascii="NotoSans" w:hAnsi="NotoSans" w:cs="NotoSans"/>
          <w:color w:val="1A1A1A"/>
          <w:sz w:val="26"/>
          <w:szCs w:val="26"/>
        </w:rPr>
      </w:pPr>
      <w:r>
        <w:rPr>
          <w:rFonts w:ascii="NotoSans-Bold" w:hAnsi="NotoSans-Bold" w:cs="NotoSans-Bold"/>
          <w:b/>
          <w:bCs/>
          <w:color w:val="1A1A1A"/>
          <w:sz w:val="26"/>
          <w:szCs w:val="26"/>
        </w:rPr>
        <w:t>Company Biography</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 xml:space="preserve">In January of 2002, John </w:t>
      </w:r>
      <w:proofErr w:type="spellStart"/>
      <w:r>
        <w:rPr>
          <w:rFonts w:ascii="NotoSans" w:hAnsi="NotoSans" w:cs="NotoSans"/>
          <w:color w:val="1A1A1A"/>
          <w:sz w:val="26"/>
          <w:szCs w:val="26"/>
        </w:rPr>
        <w:t>Ferrer</w:t>
      </w:r>
      <w:proofErr w:type="spellEnd"/>
      <w:r>
        <w:rPr>
          <w:rFonts w:ascii="NotoSans" w:hAnsi="NotoSans" w:cs="NotoSans"/>
          <w:color w:val="1A1A1A"/>
          <w:sz w:val="26"/>
          <w:szCs w:val="26"/>
        </w:rPr>
        <w:t xml:space="preserve"> and his wife Deborah started their own corporation, a large custom furniture manufacturer located in Boston, MA. Their initial accounts were in the Northeastern region of the United States, and they annually observed a constant profit increase. By March of 2006, they were able to grow the company enough to go from five distribution and manufacturing plants to 10 to allow shipping to 48 states. Although they have two retail stores, one located in Phoenix and one in Boston, their primary source of revenue is online catalog sales. They have 10 manufacturing plants and distribution centers throughout the country.</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John and Deborah’s corporation is known throughout the industry for its exceptional customer service and superior quality. The contemporary designs lend themselves to a younger market, and the customer base is predominantly upper-middle class because it is one of the highest priced furniture companies in the market. Part of the appeal of John and Deborah’s brand is their consistent involvement with the local communities to create green gardens. They have also been a major contributor to organizations that build houses for people in need.</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One of their primary strengths is their vertical integration. They have a team of in-house designers saving the company design costs and allowing the flexibility to rapidly change designs as the market changes. Their products have been featured on several prominent home design and gardening shows and have been endorsed by several well-known designers.</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Because of the recent housing market sales decline (8% from 2005–2006), home renovations have slowed significantly. This has impacted the amount of furniture and fixture sales and continues to impact revenue. Furniture sales in the United States have decreased significantly, and John and Deborah have recently been discussing the possibility of global expansion.</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Another potential threat to their company is that many higher-end brands have been marketing aggressively and creating lines for popular retail stores. These allow the lower-income consumers to have access to high-end brands at a much lower price point. So far, these lines have been incredibly successful and have significantly increased profits for competitors. Many of these competitors have also had great success in the global marketplace with these lower cost replicas.</w:t>
      </w: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lastRenderedPageBreak/>
        <w:t>John and Deborah know that it is time to seriously consider expanding their business. They want to be able to make it through the economic crisis and rely on other ways to increase sales and business. They are open to looking into the global market, but they want to be sure that it is the right move for the business. They have requested an advisory board meeting next month in which you will present the global marketing strategy. As the market strategist, you will play a key role in helping the board decide if this is the right move for the company.</w:t>
      </w:r>
    </w:p>
    <w:p w:rsidR="009C37D9" w:rsidRDefault="009C37D9" w:rsidP="009C37D9">
      <w:pPr>
        <w:widowControl w:val="0"/>
        <w:autoSpaceDE w:val="0"/>
        <w:autoSpaceDN w:val="0"/>
        <w:adjustRightInd w:val="0"/>
        <w:rPr>
          <w:rFonts w:ascii="NotoSans-Bold" w:hAnsi="NotoSans-Bold" w:cs="NotoSans-Bold"/>
          <w:b/>
          <w:bC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Bold" w:hAnsi="NotoSans-Bold" w:cs="NotoSans-Bold"/>
          <w:b/>
          <w:bCs/>
          <w:color w:val="1A1A1A"/>
          <w:sz w:val="26"/>
          <w:szCs w:val="26"/>
        </w:rPr>
        <w:t>The Problem</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 xml:space="preserve">You are sitting in Deborah </w:t>
      </w:r>
      <w:proofErr w:type="spellStart"/>
      <w:r>
        <w:rPr>
          <w:rFonts w:ascii="NotoSans" w:hAnsi="NotoSans" w:cs="NotoSans"/>
          <w:color w:val="1A1A1A"/>
          <w:sz w:val="26"/>
          <w:szCs w:val="26"/>
        </w:rPr>
        <w:t>Ferrer’s</w:t>
      </w:r>
      <w:proofErr w:type="spellEnd"/>
      <w:r>
        <w:rPr>
          <w:rFonts w:ascii="NotoSans" w:hAnsi="NotoSans" w:cs="NotoSans"/>
          <w:color w:val="1A1A1A"/>
          <w:sz w:val="26"/>
          <w:szCs w:val="26"/>
        </w:rPr>
        <w:t xml:space="preserve"> office. After the customary small talk, Deborah sits forward and states, “I am very impressed with the work that you have done as the strategic marketing manager. Since John and I started this company in Boston, we have seen continuous growth, but nothing like what we have seen since you started. However, the housing market is really starting to impact our profits. This last quarter’s numbers were not looking good.”</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You reply, “The crisis has really hit us hard. We have some stiff competition, too, with the other brands creating retail knock-offs.”</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She counters, “We’ve had great success with your strategies in the domestic markets, but we do need to think of a new approach and strategy. I have complete faith in your abilities to take this company exactly where it needs to go. I must say that we are really counting on you, and I know that you will follow through.”</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“I will make sure that we do well. Do you have any new projects for me?” you ask.</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 xml:space="preserve">Deborah smiles and says, “You know me well. I do have a new project for you. </w:t>
      </w: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I sent you an e-mail just before our meeting. I’m curious if expanding in a global market would be a good move for our company. I would like you to look into this for me.”</w:t>
      </w:r>
    </w:p>
    <w:p w:rsidR="009C37D9" w:rsidRDefault="009C37D9" w:rsidP="009C37D9">
      <w:pPr>
        <w:widowControl w:val="0"/>
        <w:autoSpaceDE w:val="0"/>
        <w:autoSpaceDN w:val="0"/>
        <w:adjustRightInd w:val="0"/>
        <w:rPr>
          <w:rFonts w:ascii="NotoSans" w:hAnsi="NotoSans" w:cs="NotoSans"/>
          <w:color w:val="1A1A1A"/>
          <w:sz w:val="26"/>
          <w:szCs w:val="26"/>
        </w:rPr>
      </w:pPr>
    </w:p>
    <w:p w:rsidR="009C37D9" w:rsidRDefault="009C37D9" w:rsidP="009C37D9">
      <w:pPr>
        <w:widowControl w:val="0"/>
        <w:autoSpaceDE w:val="0"/>
        <w:autoSpaceDN w:val="0"/>
        <w:adjustRightInd w:val="0"/>
        <w:rPr>
          <w:rFonts w:ascii="NotoSans" w:hAnsi="NotoSans" w:cs="NotoSans"/>
          <w:color w:val="1A1A1A"/>
          <w:sz w:val="26"/>
          <w:szCs w:val="26"/>
        </w:rPr>
      </w:pPr>
      <w:r>
        <w:rPr>
          <w:rFonts w:ascii="NotoSans" w:hAnsi="NotoSans" w:cs="NotoSans"/>
          <w:color w:val="1A1A1A"/>
          <w:sz w:val="26"/>
          <w:szCs w:val="26"/>
        </w:rPr>
        <w:t>“Our team is definitely up for the challenge,” you say with enthusiasm.</w:t>
      </w:r>
    </w:p>
    <w:p w:rsidR="009C37D9" w:rsidRDefault="009C37D9" w:rsidP="009C37D9">
      <w:r>
        <w:rPr>
          <w:rFonts w:ascii="NotoSans" w:hAnsi="NotoSans" w:cs="NotoSans"/>
          <w:color w:val="1A1A1A"/>
          <w:sz w:val="26"/>
          <w:szCs w:val="26"/>
        </w:rPr>
        <w:t>Deborah shakes hands with you warmly, and you make your way out of the meeting. As you drive out of the parking garage, you think about your success with the company. You cannot wait to get started.</w:t>
      </w:r>
    </w:p>
    <w:p w:rsidR="009C37D9" w:rsidRDefault="009C37D9">
      <w:bookmarkStart w:id="0" w:name="_GoBack"/>
      <w:bookmarkEnd w:id="0"/>
    </w:p>
    <w:sectPr w:rsidR="009C37D9" w:rsidSect="0077151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otoSans-Bold">
    <w:altName w:val="Cambria"/>
    <w:panose1 w:val="00000000000000000000"/>
    <w:charset w:val="00"/>
    <w:family w:val="auto"/>
    <w:notTrueType/>
    <w:pitch w:val="default"/>
    <w:sig w:usb0="00000003" w:usb1="00000000" w:usb2="00000000" w:usb3="00000000" w:csb0="00000001" w:csb1="00000000"/>
  </w:font>
  <w:font w:name="NotoSans">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C37D9"/>
    <w:rsid w:val="001C3F20"/>
    <w:rsid w:val="005D7BB3"/>
    <w:rsid w:val="00771515"/>
    <w:rsid w:val="009C37D9"/>
    <w:rsid w:val="00A82F06"/>
    <w:rsid w:val="00C50B87"/>
    <w:rsid w:val="00F65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McMath</dc:creator>
  <cp:lastModifiedBy>Marlyne</cp:lastModifiedBy>
  <cp:revision>2</cp:revision>
  <dcterms:created xsi:type="dcterms:W3CDTF">2018-04-09T04:32:00Z</dcterms:created>
  <dcterms:modified xsi:type="dcterms:W3CDTF">2018-04-09T04:32:00Z</dcterms:modified>
</cp:coreProperties>
</file>