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16" w:rsidRPr="003B6F16" w:rsidRDefault="003B6F16" w:rsidP="003B6F16">
      <w:pPr>
        <w:spacing w:before="360" w:after="0" w:line="240" w:lineRule="auto"/>
        <w:outlineLvl w:val="1"/>
        <w:rPr>
          <w:rFonts w:ascii="Times New Roman" w:eastAsia="Times New Roman" w:hAnsi="Times New Roman" w:cs="Times New Roman"/>
          <w:color w:val="000000"/>
          <w:sz w:val="36"/>
          <w:szCs w:val="36"/>
        </w:rPr>
      </w:pPr>
      <w:bookmarkStart w:id="0" w:name="_GoBack"/>
      <w:bookmarkEnd w:id="0"/>
      <w:r w:rsidRPr="003B6F16">
        <w:rPr>
          <w:rFonts w:ascii="Times New Roman" w:eastAsia="Times New Roman" w:hAnsi="Times New Roman" w:cs="Times New Roman"/>
          <w:color w:val="000000"/>
          <w:sz w:val="36"/>
          <w:szCs w:val="36"/>
          <w:shd w:val="clear" w:color="auto" w:fill="97999B"/>
        </w:rPr>
        <w:t>CHAPTER 6</w:t>
      </w:r>
    </w:p>
    <w:p w:rsidR="003B6F16" w:rsidRPr="003B6F16" w:rsidRDefault="003B6F16" w:rsidP="003B6F16">
      <w:pPr>
        <w:spacing w:before="360" w:after="0" w:line="240" w:lineRule="auto"/>
        <w:outlineLvl w:val="1"/>
        <w:rPr>
          <w:rFonts w:ascii="Times New Roman" w:eastAsia="Times New Roman" w:hAnsi="Times New Roman" w:cs="Times New Roman"/>
          <w:color w:val="000000"/>
          <w:sz w:val="43"/>
          <w:szCs w:val="43"/>
        </w:rPr>
      </w:pPr>
      <w:r w:rsidRPr="003B6F16">
        <w:rPr>
          <w:rFonts w:ascii="Times New Roman" w:eastAsia="Times New Roman" w:hAnsi="Times New Roman" w:cs="Times New Roman"/>
          <w:color w:val="000000"/>
          <w:sz w:val="43"/>
          <w:szCs w:val="43"/>
        </w:rPr>
        <w:t>Standards on Human Relations</w:t>
      </w:r>
    </w:p>
    <w:p w:rsidR="003B6F16" w:rsidRPr="003B6F16" w:rsidRDefault="003B6F16" w:rsidP="003B6F16">
      <w:pPr>
        <w:spacing w:before="240" w:after="0" w:line="240" w:lineRule="auto"/>
        <w:outlineLvl w:val="1"/>
        <w:rPr>
          <w:rFonts w:ascii="Times New Roman" w:eastAsia="Times New Roman" w:hAnsi="Times New Roman" w:cs="Times New Roman"/>
          <w:b/>
          <w:bCs/>
          <w:color w:val="000000"/>
          <w:sz w:val="36"/>
          <w:szCs w:val="36"/>
        </w:rPr>
      </w:pPr>
      <w:r w:rsidRPr="003B6F16">
        <w:rPr>
          <w:rFonts w:ascii="Times New Roman" w:eastAsia="Times New Roman" w:hAnsi="Times New Roman" w:cs="Times New Roman"/>
          <w:b/>
          <w:bCs/>
          <w:i/>
          <w:iCs/>
          <w:color w:val="000000"/>
          <w:sz w:val="36"/>
          <w:szCs w:val="36"/>
        </w:rPr>
        <w:t>3. Human Relations</w:t>
      </w:r>
    </w:p>
    <w:p w:rsidR="003B6F16" w:rsidRPr="003B6F16" w:rsidRDefault="003B6F16" w:rsidP="003B6F16">
      <w:pPr>
        <w:spacing w:before="360"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3.01 Unfair Discrimination</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2"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In their work-related activities, psychologists do not engage in unfair discrimination based on age, gender, gender identity, race, ethnicity, culture, national origin, religion, sexual orientation, disability, socioeconomic status, or any basis proscribed by law.</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1" o:spid="_x0000_s1154" alt="figure" style="width:48pt;height:207.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respect the dignity and worth of all people and appropriately consider the relevance of personal characteristics based on factors such as age, gender, gender identity, race, ethnicity, culture, national origin, religion, sexual orientation, disability, or socioeconomic status (Principle E: Respect for People’s Rights and Dignity). Much of the work of psychologists entails making valid discriminating judgments that best serve the people and organizations they work with and fulfilling their ethical obligations as teachers, researchers, organizational consultants, and practitioners. </w:t>
      </w:r>
      <w:hyperlink r:id="rId7" w:anchor="st3-1" w:history="1">
        <w:r w:rsidRPr="003B6F16">
          <w:rPr>
            <w:rFonts w:ascii="Times New Roman" w:eastAsia="Times New Roman" w:hAnsi="Times New Roman" w:cs="Times New Roman"/>
            <w:color w:val="0000FF"/>
            <w:sz w:val="24"/>
            <w:szCs w:val="24"/>
            <w:u w:val="single"/>
          </w:rPr>
          <w:t>Standard 3.01</w:t>
        </w:r>
      </w:hyperlink>
      <w:r w:rsidRPr="003B6F16">
        <w:rPr>
          <w:rFonts w:ascii="Times New Roman" w:eastAsia="Times New Roman" w:hAnsi="Times New Roman" w:cs="Times New Roman"/>
          <w:color w:val="000000"/>
          <w:sz w:val="24"/>
          <w:szCs w:val="24"/>
        </w:rPr>
        <w:t> of the APA Ethics Code (APA, 2002b) does not prohibit such discriminations.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2" o:spid="_x0000_s115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7SU5zr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The graduate psychology faculty of a university used differences in standardized test scores, undergraduate grades, and professionally related experience as selection criteria for program admission.</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 o:spid="_x0000_s115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C8vAIAAMk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GEsAvL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research psychologist sampled individuals from specific age, gender, and cultural groups to test a specific hypothesis relevant to these groups.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4" o:spid="_x0000_s115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" filled="f" stroked="f">
            <o:lock v:ext="edit" aspectratio="t"/>
            <w10:wrap type="none"/>
            <w10:anchorlock/>
          </v:rect>
        </w:pict>
      </w:r>
      <w:r w:rsidR="003B6F16" w:rsidRPr="003B6F16">
        <w:rPr>
          <w:rFonts w:ascii="Times New Roman" w:eastAsia="Times New Roman" w:hAnsi="Times New Roman" w:cs="Times New Roman"/>
          <w:color w:val="000000"/>
        </w:rPr>
        <w:t> An organizational psychologist working for a software company designed assessments for employee screening and promotion to distinguish individuals with the requisite information technology skills to perform tasks essential to the positions from individuals not possessing these skills.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5" o:spid="_x0000_s115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ovAIAAMk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MDj1KL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school psychologist considers factors such as age, English language proficiency, and hearing or vision impairment when making educational placement recommendations.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6" o:spid="_x0000_s114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3YdgK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family bereavement counselor working in an elder care unit of a hospital regularly considered the extent to which factors associated with the families’ culture or religious values should be considered in the treatment plan.</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7" o:spid="_x0000_s114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KOlZW7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conducting couples therapy with gay partners worked with clients to explore the potential effects of homophobia, relational ambiguity, and family support on their relationship (Green &amp; Mitchell, 2002).</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8" w:anchor="st3-1" w:history="1">
        <w:r w:rsidR="003B6F16" w:rsidRPr="003B6F16">
          <w:rPr>
            <w:rFonts w:ascii="Times New Roman" w:eastAsia="Times New Roman" w:hAnsi="Times New Roman" w:cs="Times New Roman"/>
            <w:color w:val="0000FF"/>
            <w:sz w:val="24"/>
            <w:szCs w:val="24"/>
            <w:u w:val="single"/>
          </w:rPr>
          <w:t>Standard 3.01</w:t>
        </w:r>
      </w:hyperlink>
      <w:r w:rsidR="003B6F16" w:rsidRPr="003B6F16">
        <w:rPr>
          <w:rFonts w:ascii="Times New Roman" w:eastAsia="Times New Roman" w:hAnsi="Times New Roman" w:cs="Times New Roman"/>
          <w:color w:val="000000"/>
          <w:sz w:val="24"/>
          <w:szCs w:val="24"/>
        </w:rPr>
        <w:t> does not require psychologists offering therapeutic assistance to accept as clients/patients all individuals who request mental health services. Discerning and prudent psychologists know the limitations of their competence and accept to treat only those whom they can reasonably expect to help based on their education, training, and experience (Striefel, 2007). Psychologists may also refuse to accept clients/patients on the basis of individuals’ lack of commitment to the therapeutic process, problems they have that fall outside the therapists’ area of competence, or their perceived inability or unwillingness to pay for services (Knapp &amp;VandeCreek, 2003).</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must, however, exercise reasonable judgment and precautions to ensure that their work does not reflect personal or organizational biases or prejudices that can lead to injustice (Principle D: Justice). For example, the American Psychological Association’s (APA’s) </w:t>
      </w:r>
      <w:r w:rsidRPr="003B6F16">
        <w:rPr>
          <w:rFonts w:ascii="Times New Roman" w:eastAsia="Times New Roman" w:hAnsi="Times New Roman" w:cs="Times New Roman"/>
          <w:i/>
          <w:iCs/>
          <w:color w:val="000000"/>
          <w:sz w:val="24"/>
          <w:szCs w:val="24"/>
        </w:rPr>
        <w:t>Resolution on Religious, Religion-Based, and/or Religion-Derived Prejudice</w:t>
      </w:r>
      <w:r w:rsidRPr="003B6F16">
        <w:rPr>
          <w:rFonts w:ascii="Times New Roman" w:eastAsia="Times New Roman" w:hAnsi="Times New Roman" w:cs="Times New Roman"/>
          <w:color w:val="000000"/>
          <w:sz w:val="24"/>
          <w:szCs w:val="24"/>
        </w:rPr>
        <w:t> (APA, 2007d) condemns prejudice and discrimination against individuals or groups based on their religious or spiritual beliefs, practices, adherence, or background.</w:t>
      </w:r>
    </w:p>
    <w:p w:rsidR="003B6F16" w:rsidRPr="003B6F16" w:rsidRDefault="00356582" w:rsidP="003B6F16">
      <w:pPr>
        <w:spacing w:after="0" w:line="240" w:lineRule="auto"/>
        <w:ind w:firstLine="360"/>
        <w:jc w:val="both"/>
        <w:rPr>
          <w:rFonts w:ascii="Times New Roman" w:eastAsia="Times New Roman" w:hAnsi="Times New Roman" w:cs="Times New Roman"/>
          <w:color w:val="000000"/>
          <w:sz w:val="24"/>
          <w:szCs w:val="24"/>
        </w:rPr>
      </w:pPr>
      <w:hyperlink r:id="rId9" w:anchor="st3-1" w:history="1">
        <w:r w:rsidR="003B6F16" w:rsidRPr="003B6F16">
          <w:rPr>
            <w:rFonts w:ascii="Times New Roman" w:eastAsia="Times New Roman" w:hAnsi="Times New Roman" w:cs="Times New Roman"/>
            <w:color w:val="0000FF"/>
            <w:sz w:val="24"/>
            <w:szCs w:val="24"/>
            <w:u w:val="single"/>
          </w:rPr>
          <w:t>Standard 3.01</w:t>
        </w:r>
      </w:hyperlink>
      <w:r w:rsidR="003B6F16" w:rsidRPr="003B6F16">
        <w:rPr>
          <w:rFonts w:ascii="Times New Roman" w:eastAsia="Times New Roman" w:hAnsi="Times New Roman" w:cs="Times New Roman"/>
          <w:color w:val="000000"/>
          <w:sz w:val="24"/>
          <w:szCs w:val="24"/>
        </w:rPr>
        <w:t> prohibits psychologists from making unfair discriminations based on the factors listed in the standard.</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8" o:spid="_x0000_s114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DpUTLuwIAAMk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The director of a graduate program in psychology rejected a candidate for program admission because the candidate indicated that he was a Muslim.</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9" o:spid="_x0000_s114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lwZYSuwIAAMk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consulting psychologist agreed to a company’s request to develop pre-employment procedures that would screen out applicants from Spanish-speaking cultures based on the company’s presumption that the majority of such candidates would be undocumented residents.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20" o:spid="_x0000_s114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Y7DwAuwIAAMk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working in a Medicaid clinic decided not to include a cognitive component in a behavioral treatment based solely on the psychologist’s belief that lower-income patients were incapable of responding to “talk therapies.”</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21" o:spid="_x0000_s114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epEWE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xml:space="preserve"> One partner of a gay couple who recently entered couple counseling called their psychologist when he learned that he tested positive for the HIV virus. Although when working with heterosexual couples the psychologist strongly encouraged clients to inform their partners if they had a sexually transmitted disease, she did not believe such an approach was necessary in this situation based on her erroneous </w:t>
      </w:r>
      <w:r w:rsidR="003B6F16" w:rsidRPr="003B6F16">
        <w:rPr>
          <w:rFonts w:ascii="Times New Roman" w:eastAsia="Times New Roman" w:hAnsi="Times New Roman" w:cs="Times New Roman"/>
          <w:color w:val="000000"/>
        </w:rPr>
        <w:lastRenderedPageBreak/>
        <w:t>assumption that all gay men engaged in reckless and risky sexual behavior (see Palma &amp;Iannelli, 2002).</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Discrimination Proscribed by Law</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10" w:anchor="st3-1" w:history="1">
        <w:r w:rsidR="003B6F16" w:rsidRPr="003B6F16">
          <w:rPr>
            <w:rFonts w:ascii="Times New Roman" w:eastAsia="Times New Roman" w:hAnsi="Times New Roman" w:cs="Times New Roman"/>
            <w:color w:val="0000FF"/>
            <w:sz w:val="24"/>
            <w:szCs w:val="24"/>
            <w:u w:val="single"/>
          </w:rPr>
          <w:t>Standard 3.01</w:t>
        </w:r>
      </w:hyperlink>
      <w:r w:rsidR="003B6F16" w:rsidRPr="003B6F16">
        <w:rPr>
          <w:rFonts w:ascii="Times New Roman" w:eastAsia="Times New Roman" w:hAnsi="Times New Roman" w:cs="Times New Roman"/>
          <w:color w:val="000000"/>
          <w:sz w:val="24"/>
          <w:szCs w:val="24"/>
        </w:rPr>
        <w:t> prohibits psychologists from discriminating among individuals on any basis proscribed by law. For example, industrial–organizational psychologists need to be aware of nondiscrimination laws relevant to race, religion, and disability that apply to companies for which they work (e.g., ADA, </w:t>
      </w:r>
      <w:hyperlink r:id="rId11" w:history="1">
        <w:r w:rsidR="003B6F16" w:rsidRPr="003B6F16">
          <w:rPr>
            <w:rFonts w:ascii="Times New Roman" w:eastAsia="Times New Roman" w:hAnsi="Times New Roman" w:cs="Times New Roman"/>
            <w:color w:val="0000FF"/>
            <w:sz w:val="24"/>
            <w:szCs w:val="24"/>
            <w:u w:val="single"/>
          </w:rPr>
          <w:t>www.ada.gov</w:t>
        </w:r>
      </w:hyperlink>
      <w:r w:rsidR="003B6F16" w:rsidRPr="003B6F16">
        <w:rPr>
          <w:rFonts w:ascii="Times New Roman" w:eastAsia="Times New Roman" w:hAnsi="Times New Roman" w:cs="Times New Roman"/>
          <w:color w:val="000000"/>
          <w:sz w:val="24"/>
          <w:szCs w:val="24"/>
        </w:rPr>
        <w:t>; Title VII of the Civil Rights Act of 1964, </w:t>
      </w:r>
      <w:hyperlink r:id="rId12" w:history="1">
        <w:r w:rsidR="003B6F16" w:rsidRPr="003B6F16">
          <w:rPr>
            <w:rFonts w:ascii="Times New Roman" w:eastAsia="Times New Roman" w:hAnsi="Times New Roman" w:cs="Times New Roman"/>
            <w:color w:val="0000FF"/>
            <w:sz w:val="24"/>
            <w:szCs w:val="24"/>
            <w:u w:val="single"/>
          </w:rPr>
          <w:t>www.eeoc.gov/laws/statutes/titlevii.cfm</w:t>
        </w:r>
      </w:hyperlink>
      <w:r w:rsidR="003B6F16" w:rsidRPr="003B6F16">
        <w:rPr>
          <w:rFonts w:ascii="Times New Roman" w:eastAsia="Times New Roman" w:hAnsi="Times New Roman" w:cs="Times New Roman"/>
          <w:color w:val="000000"/>
          <w:sz w:val="24"/>
          <w:szCs w:val="24"/>
        </w:rPr>
        <w:t>, </w:t>
      </w:r>
      <w:hyperlink r:id="rId13" w:history="1">
        <w:r w:rsidR="003B6F16" w:rsidRPr="003B6F16">
          <w:rPr>
            <w:rFonts w:ascii="Times New Roman" w:eastAsia="Times New Roman" w:hAnsi="Times New Roman" w:cs="Times New Roman"/>
            <w:color w:val="0000FF"/>
            <w:sz w:val="24"/>
            <w:szCs w:val="24"/>
            <w:u w:val="single"/>
          </w:rPr>
          <w:t>archive.eeoc.gov/types/religion.html</w:t>
        </w:r>
      </w:hyperlink>
      <w:r w:rsidR="003B6F16" w:rsidRPr="003B6F16">
        <w:rPr>
          <w:rFonts w:ascii="Times New Roman" w:eastAsia="Times New Roman" w:hAnsi="Times New Roman" w:cs="Times New Roman"/>
          <w:color w:val="000000"/>
          <w:sz w:val="24"/>
          <w:szCs w:val="24"/>
        </w:rPr>
        <w:t>; Workforce Investment Act of 1998, </w:t>
      </w:r>
      <w:hyperlink r:id="rId14" w:history="1">
        <w:r w:rsidR="003B6F16" w:rsidRPr="003B6F16">
          <w:rPr>
            <w:rFonts w:ascii="Times New Roman" w:eastAsia="Times New Roman" w:hAnsi="Times New Roman" w:cs="Times New Roman"/>
            <w:color w:val="0000FF"/>
            <w:sz w:val="24"/>
            <w:szCs w:val="24"/>
            <w:u w:val="single"/>
          </w:rPr>
          <w:t>www.doleta.gov/usworkforce/wia/wialaw.txt</w:t>
        </w:r>
      </w:hyperlink>
      <w:r w:rsidR="003B6F16" w:rsidRPr="003B6F16">
        <w:rPr>
          <w:rFonts w:ascii="Times New Roman" w:eastAsia="Times New Roman" w:hAnsi="Times New Roman" w:cs="Times New Roman"/>
          <w:color w:val="000000"/>
          <w:sz w:val="24"/>
          <w:szCs w:val="24"/>
        </w:rPr>
        <w:t>). Psychologists conducting personnel performance evaluations should avoid selecting tests developed to assess psychopathology (see </w:t>
      </w:r>
      <w:r w:rsidR="003B6F16" w:rsidRPr="003B6F16">
        <w:rPr>
          <w:rFonts w:ascii="Times New Roman" w:eastAsia="Times New Roman" w:hAnsi="Times New Roman" w:cs="Times New Roman"/>
          <w:i/>
          <w:iCs/>
          <w:color w:val="000000"/>
          <w:sz w:val="24"/>
          <w:szCs w:val="24"/>
        </w:rPr>
        <w:t>Karraker v. Rent-a-Center,</w:t>
      </w:r>
      <w:r w:rsidR="003B6F16" w:rsidRPr="003B6F16">
        <w:rPr>
          <w:rFonts w:ascii="Times New Roman" w:eastAsia="Times New Roman" w:hAnsi="Times New Roman" w:cs="Times New Roman"/>
          <w:color w:val="000000"/>
          <w:sz w:val="24"/>
          <w:szCs w:val="24"/>
        </w:rPr>
        <w:t> 2005). In addition, under ADA (1990), disability-relevant questions can only be asked of prospective employees after the employer has made a conditional offer. In some instances, ADA laws for small businesses also apply to psychologists in private practice, such as wheelchair accessibility. In addition, HIPAA prohibits covered entities from discriminating against an individual for filing a complaint, participating in a compliance review or hearing, or opposing an act or practice that is unlawful under the regulation (45 CFR 164.530[g]).</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3.02 Sexual Harassment</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3"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Psychologists do not engage in sexual harassment. Sexual harassment is sexual solicitation, physical advances, or verbal or nonverbal conduct that is sexual in nature, that occurs in connection with the psychologist’s activities or role as a psychologist, and that either (1) is unwelcome, is offensive, or creates a hostile workplace or educational environment, and the psychologist knows or is told this; or (2) is sufficiently severe or intense to be abusive to a reasonable person in the context. Sexual harassment can consist of a single intense or severe act or of multiple persistent or pervasive acts. (See also </w:t>
      </w:r>
      <w:hyperlink r:id="rId15" w:anchor="st1-8" w:history="1">
        <w:r w:rsidRPr="003B6F16">
          <w:rPr>
            <w:rFonts w:ascii="Times New Roman" w:eastAsia="Times New Roman" w:hAnsi="Times New Roman" w:cs="Times New Roman"/>
            <w:color w:val="0000FF"/>
            <w:u w:val="single"/>
          </w:rPr>
          <w:t>Standard 1.08</w:t>
        </w:r>
      </w:hyperlink>
      <w:r w:rsidRPr="003B6F16">
        <w:rPr>
          <w:rFonts w:ascii="Times New Roman" w:eastAsia="Times New Roman" w:hAnsi="Times New Roman" w:cs="Times New Roman"/>
          <w:color w:val="000000"/>
        </w:rPr>
        <w:t>, Unfair Discrimination Against Complainants and Respondents.)</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23" o:spid="_x0000_s1142" alt="figure" style="width:48pt;height:4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It is always wise for psychologists to be familiar with and comply with applicable laws and institutional policies regarding sexual harassment. Laws on sexual harassment vary across jurisdictions, are often complex, and change over time. </w:t>
      </w:r>
      <w:hyperlink r:id="rId16" w:anchor="st3-2" w:history="1">
        <w:r w:rsidRPr="003B6F16">
          <w:rPr>
            <w:rFonts w:ascii="Times New Roman" w:eastAsia="Times New Roman" w:hAnsi="Times New Roman" w:cs="Times New Roman"/>
            <w:color w:val="0000FF"/>
            <w:sz w:val="24"/>
            <w:szCs w:val="24"/>
            <w:u w:val="single"/>
          </w:rPr>
          <w:t>Standard 3.02</w:t>
        </w:r>
      </w:hyperlink>
      <w:r w:rsidRPr="003B6F16">
        <w:rPr>
          <w:rFonts w:ascii="Times New Roman" w:eastAsia="Times New Roman" w:hAnsi="Times New Roman" w:cs="Times New Roman"/>
          <w:color w:val="000000"/>
          <w:sz w:val="24"/>
          <w:szCs w:val="24"/>
        </w:rPr>
        <w:t> provides a clear definition of behaviors that are prohibited and considered sexual harassment under the Ethics Code. When this definition establishes a higher standard of conduct than required by law, psychologists must comply with </w:t>
      </w:r>
      <w:hyperlink r:id="rId17" w:anchor="st3-2" w:history="1">
        <w:r w:rsidRPr="003B6F16">
          <w:rPr>
            <w:rFonts w:ascii="Times New Roman" w:eastAsia="Times New Roman" w:hAnsi="Times New Roman" w:cs="Times New Roman"/>
            <w:color w:val="0000FF"/>
            <w:sz w:val="24"/>
            <w:szCs w:val="24"/>
            <w:u w:val="single"/>
          </w:rPr>
          <w:t>Standard 3.02</w:t>
        </w:r>
      </w:hyperlink>
      <w:r w:rsidRPr="003B6F16">
        <w:rPr>
          <w:rFonts w:ascii="Times New Roman" w:eastAsia="Times New Roman" w:hAnsi="Times New Roman" w:cs="Times New Roman"/>
          <w:color w:val="000000"/>
          <w:sz w:val="24"/>
          <w:szCs w:val="24"/>
        </w:rPr>
        <w:t>.</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According to </w:t>
      </w:r>
      <w:hyperlink r:id="rId18" w:anchor="st3-2" w:history="1">
        <w:r w:rsidRPr="003B6F16">
          <w:rPr>
            <w:rFonts w:ascii="Times New Roman" w:eastAsia="Times New Roman" w:hAnsi="Times New Roman" w:cs="Times New Roman"/>
            <w:color w:val="0000FF"/>
            <w:sz w:val="24"/>
            <w:szCs w:val="24"/>
            <w:u w:val="single"/>
          </w:rPr>
          <w:t>Standard 3.02</w:t>
        </w:r>
      </w:hyperlink>
      <w:r w:rsidRPr="003B6F16">
        <w:rPr>
          <w:rFonts w:ascii="Times New Roman" w:eastAsia="Times New Roman" w:hAnsi="Times New Roman" w:cs="Times New Roman"/>
          <w:color w:val="000000"/>
          <w:sz w:val="24"/>
          <w:szCs w:val="24"/>
        </w:rPr>
        <w:t xml:space="preserve">, sexual harassment can be verbal or nonverbal solicitation, advances, or sexual conduct that occurs in connection with the psychologist’s activities or role as a psychologist. The wording of the definition was carefully crafted to prohibit sexual harassment without encouraging complaints against psychologists whose poor judgments or behaviors do not rise to the level of harassment. Thus, to meet the standard’s threshold for sexual harassment, behaviors have to be either so severe or intense that a reasonable person would deem them </w:t>
      </w:r>
      <w:r w:rsidRPr="003B6F16">
        <w:rPr>
          <w:rFonts w:ascii="Times New Roman" w:eastAsia="Times New Roman" w:hAnsi="Times New Roman" w:cs="Times New Roman"/>
          <w:color w:val="000000"/>
          <w:sz w:val="24"/>
          <w:szCs w:val="24"/>
        </w:rPr>
        <w:lastRenderedPageBreak/>
        <w:t>abusive in that context, or, regardless of intensity, the psychologist was aware or had been told that the behaviors are unwelcome, offensive, or creating a hostile workplace or educational environment.</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For example, a senior faculty member who places an arm around a student’s shoulder during a discussion or who tells an off-color sexual joke that offends a number of junior faculty may not be in violation of this standard if such behavior is uncharacteristic of the faculty member’s usual conduct, if a reasonable person might interpret the behavior as inoffensive, and if there is reason to assume the psychologist neither is aware of nor has been told the behavior is offensive.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 hostile workplace or educational environment is one in which the sexual language or behaviors of the psychologist impairs the ability of those who are the target of the sexual harassment to conduct their work or participate in classroom and educational experiences. The actions of the senior faculty member described above might be considered sexual harassment if the psychologist’s behaviors reflected a consistent pattern of sexual conduct during class or office hours, if such behaviors had led students to withdraw from the psychologist’s class, or if students or other faculty had repeatedly told the psychologist about the discomfort produced.</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24" o:spid="_x0000_s114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fbvAIAAMk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UVHn27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senior psychologist at a test company sexually fondled a junior colleague during an office party.</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According to this standard, sexual harassment can also consist of a single intense or severe act that would be considered abusive to a reasonable person.</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25" o:spid="_x0000_s114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" filled="f" stroked="f">
            <o:lock v:ext="edit" aspectratio="t"/>
            <w10:wrap type="none"/>
            <w10:anchorlock/>
          </v:rect>
        </w:pict>
      </w:r>
      <w:r w:rsidR="003B6F16" w:rsidRPr="003B6F16">
        <w:rPr>
          <w:rFonts w:ascii="Times New Roman" w:eastAsia="Times New Roman" w:hAnsi="Times New Roman" w:cs="Times New Roman"/>
          <w:color w:val="000000"/>
        </w:rPr>
        <w:t> During clinical supervision, a trainee had an emotional discussion with her female supervisor about how her own experiences recognizing her lesbian sexual orientation during adolescence were helping her counsel the gay and lesbian youths she was working with. At the end of the session, the supervisor kissed the trainee on the lips.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 violation of this standard applies to all psychologists irrespective of the status, sex, or sexual orientation of the psychologist or individual harassed.</w:t>
      </w:r>
    </w:p>
    <w:p w:rsidR="003B6F16" w:rsidRPr="003B6F16" w:rsidRDefault="003B6F16" w:rsidP="003B6F16">
      <w:pPr>
        <w:spacing w:before="240" w:after="0" w:line="240" w:lineRule="auto"/>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3.03 Other Harassment</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4"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Psychologists do not knowingly engage in behavior that is harassing or demeaning to persons with whom they interact in their work based on factors such as those persons’ age, gender, gender identity, race, ethnicity, culture, national origin, religion, sexual orientation, disability, language, or socioeconomic status.</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27" o:spid="_x0000_s1138" alt="figure" style="width:48pt;height:4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According to Principle E: Respect for People’s Rights and Dignity, psychologists should eliminate from their work the effect of bias and prejudice based on factors such as age, gender, gender identity, race, ethnicity, national origin, religion, sexual orientation, disability, language, and socioeconomic status. </w:t>
      </w:r>
      <w:hyperlink r:id="rId19" w:anchor="st3-3" w:history="1">
        <w:r w:rsidRPr="003B6F16">
          <w:rPr>
            <w:rFonts w:ascii="Times New Roman" w:eastAsia="Times New Roman" w:hAnsi="Times New Roman" w:cs="Times New Roman"/>
            <w:color w:val="0000FF"/>
            <w:sz w:val="24"/>
            <w:szCs w:val="24"/>
            <w:u w:val="single"/>
          </w:rPr>
          <w:t>Standard 3.03</w:t>
        </w:r>
      </w:hyperlink>
      <w:r w:rsidRPr="003B6F16">
        <w:rPr>
          <w:rFonts w:ascii="Times New Roman" w:eastAsia="Times New Roman" w:hAnsi="Times New Roman" w:cs="Times New Roman"/>
          <w:color w:val="000000"/>
          <w:sz w:val="24"/>
          <w:szCs w:val="24"/>
        </w:rPr>
        <w:t> prohibits behaviors that draw on these categories to harass or demean individuals with whom psychologists work, such as colleagues, students, research participants, or employees. Behaviors in violation of this standard include ethnic slurs and negative generalizations based on gender, sexual orientation, disability, or socioeconomic status whose intention or outcome is lowering status or reputation.</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lastRenderedPageBreak/>
        <w:t>The term </w:t>
      </w:r>
      <w:r w:rsidRPr="003B6F16">
        <w:rPr>
          <w:rFonts w:ascii="Times New Roman" w:eastAsia="Times New Roman" w:hAnsi="Times New Roman" w:cs="Times New Roman"/>
          <w:i/>
          <w:iCs/>
          <w:color w:val="000000"/>
          <w:sz w:val="24"/>
          <w:szCs w:val="24"/>
        </w:rPr>
        <w:t>knowingly</w:t>
      </w:r>
      <w:r w:rsidRPr="003B6F16">
        <w:rPr>
          <w:rFonts w:ascii="Times New Roman" w:eastAsia="Times New Roman" w:hAnsi="Times New Roman" w:cs="Times New Roman"/>
          <w:color w:val="000000"/>
          <w:sz w:val="24"/>
          <w:szCs w:val="24"/>
        </w:rPr>
        <w:t> reflects the fact that evolving societal sensitivity to language and behaviors demeaning to different groups may result in psychologists unknowingly acting in a pejorative manner. The term </w:t>
      </w:r>
      <w:r w:rsidRPr="003B6F16">
        <w:rPr>
          <w:rFonts w:ascii="Times New Roman" w:eastAsia="Times New Roman" w:hAnsi="Times New Roman" w:cs="Times New Roman"/>
          <w:i/>
          <w:iCs/>
          <w:color w:val="000000"/>
          <w:sz w:val="24"/>
          <w:szCs w:val="24"/>
        </w:rPr>
        <w:t>knowingly</w:t>
      </w:r>
      <w:r w:rsidRPr="003B6F16">
        <w:rPr>
          <w:rFonts w:ascii="Times New Roman" w:eastAsia="Times New Roman" w:hAnsi="Times New Roman" w:cs="Times New Roman"/>
          <w:color w:val="000000"/>
          <w:sz w:val="24"/>
          <w:szCs w:val="24"/>
        </w:rPr>
        <w:t> also reflects awareness that interpretations of behaviors that are harassing or demeaning can often be subjective. Thus, a violation of this standard rests on an objective evaluation that a psychologist would have or should have been aware that his or her behavior would be perceived as harassing or demeaning.</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This standard does not prohibit psychologists from critical comments about the work of students, colleagues, or others based on legitimate criteria. For example, professors can inform, and often have a duty to inform, students that their writing or clinical skills are below program standards or indicate when a student’s classroom comment is incorrect or inappropriate. It is the responsibility of employers or chairs of academic departments to critically review, report on, and discuss both positive and negative evaluations of employees or faculty. Similarly, the standard does not prohibit psychologists conducting assessment or therapy from applying valid diagnostic classifications that a client/patient may find offensive.</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3.04 Avoiding Harm</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5"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Psychologists take reasonable steps to avoid harming their clients/patients, students, supervisees, research participants, organizational clients, and others with whom they work, and to minimize harm where it is foreseeable and unavoidable.</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29" o:spid="_x0000_s1136" alt="figure" style="width:48pt;height:210.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As articulated in Principle A: Beneficence and Nonmaleficence, psychologists seek to safeguard the welfare of those with whom they work and avoid or minimize harm when conflicts occur among professional obligations. In the rightly practiced profession and science of psychology, harm is not always unethical or avoidable. Legitimate activities that may lead to harm include (a) giving low grades to students who perform poorly on exams; (b) providing a valid diagnosis that prevents a client/patient from receiving disability insurance; (c) conducting personnel reviews that lead to an individual’s termination of employment; (d) conducting a custody evaluation in a case in which the judge determines one of the parents must relinquish </w:t>
      </w:r>
      <w:r w:rsidRPr="003B6F16">
        <w:rPr>
          <w:rFonts w:ascii="Times New Roman" w:eastAsia="Times New Roman" w:hAnsi="Times New Roman" w:cs="Times New Roman"/>
          <w:color w:val="000000"/>
          <w:sz w:val="24"/>
          <w:szCs w:val="24"/>
        </w:rPr>
        <w:lastRenderedPageBreak/>
        <w:t>custodial rights; or (e) disclosing confidential information to protect the physical welfare of a third party.</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30" o:spid="_x0000_s1135" alt="figure" style="width:48pt;height:21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" filled="f" stroked="f">
            <o:lock v:ext="edit" aspectratio="t"/>
            <w10:wrap type="none"/>
            <w10:anchorlock/>
          </v:rect>
        </w:pic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1" o:spid="_x0000_s113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BkZb1uwIAAMk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Parents of a fourth-grade student wanted their child placed in a special education class. After administering a complete battery of tests, the school psychologist’s report indicated that the child’s responses did not meet established definitions for learning disabilities and therefore did not meet the district’s criteria for such placement.</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2" o:spid="_x0000_s113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X8vRu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forensic psychologist was asked to evaluate the mental status of a criminal defendant who was asserting volitional insanity as a defense against liability in his trial for manslaughter. The psychologist conducted a thorough evaluation based on definitions of volitional insanity and irresistible impulse established by the profession of psychology and by law. While the psychologist’s report noted that the inmate had some problems with impulse control and emotional instability, it also noted that these deficiencies did not meet the legal definition of volitional that would bar prosecution (see also Hot Topic “Human Rights and Psychologists’ Involvement in Assessments Related to Death Penalty Cases” in </w:t>
      </w:r>
      <w:hyperlink r:id="rId20" w:history="1">
        <w:r w:rsidR="003B6F16" w:rsidRPr="003B6F16">
          <w:rPr>
            <w:rFonts w:ascii="Times New Roman" w:eastAsia="Times New Roman" w:hAnsi="Times New Roman" w:cs="Times New Roman"/>
            <w:color w:val="0000FF"/>
            <w:u w:val="single"/>
          </w:rPr>
          <w:t>Chapter 4</w:t>
        </w:r>
      </w:hyperlink>
      <w:r w:rsidR="003B6F16" w:rsidRPr="003B6F16">
        <w:rPr>
          <w:rFonts w:ascii="Times New Roman" w:eastAsia="Times New Roman" w:hAnsi="Times New Roman" w:cs="Times New Roman"/>
          <w:color w:val="000000"/>
        </w:rPr>
        <w:t>).</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3" o:spid="_x0000_s113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06MHg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conducted therapy over the Internet for clients/patients in a rural area 120 miles from her office. The psychologist had not developed a plan with each client/patient for handling mental health crises. During a live video Internet session, a client who had been struggling with bouts of depression showed the psychologist his gun and said he was going outside to “blow his head off.” The psychologist did not have the contact information of any local hospital, relative, or friend to send prompt emergency assistance.</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4" o:spid="_x0000_s113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ZvA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0qfp2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with prescription privileges prescribed a Food and Drug Administration (FDA)-approved neuroenhancer to help a young adult patient suffering from performance anxiety associated with his responsibilities as quarterback for his college varsity football team. The psychologist failed to discuss the importance of gradual reduction in dosage, and she was dismayed to learn that her patient had been hospitalized after he abruptly discontinued the medication when the football season ended (APA, 2011a; McCrickerd, 2010; I. Singh &amp; Kelleher, 2010).</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5" o:spid="_x0000_s113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g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Xs8/4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Consistent with </w:t>
      </w:r>
      <w:hyperlink r:id="rId21" w:anchor="st10-10" w:history="1">
        <w:r w:rsidR="003B6F16" w:rsidRPr="003B6F16">
          <w:rPr>
            <w:rFonts w:ascii="Times New Roman" w:eastAsia="Times New Roman" w:hAnsi="Times New Roman" w:cs="Times New Roman"/>
            <w:color w:val="0000FF"/>
            <w:u w:val="single"/>
          </w:rPr>
          <w:t>Standard 10.10a</w:t>
        </w:r>
      </w:hyperlink>
      <w:r w:rsidR="003B6F16" w:rsidRPr="003B6F16">
        <w:rPr>
          <w:rFonts w:ascii="Times New Roman" w:eastAsia="Times New Roman" w:hAnsi="Times New Roman" w:cs="Times New Roman"/>
          <w:color w:val="000000"/>
        </w:rPr>
        <w:t xml:space="preserve">, Terminating Treatment, a psychologist treating a client/patient with a diagnosis of borderline disorder terminated therapy when she realized the client/patient had formed an iatrogenic attachment to her that was clearly interfering with any benefits that could be derived </w:t>
      </w:r>
      <w:r w:rsidR="003B6F16" w:rsidRPr="003B6F16">
        <w:rPr>
          <w:rFonts w:ascii="Times New Roman" w:eastAsia="Times New Roman" w:hAnsi="Times New Roman" w:cs="Times New Roman"/>
          <w:color w:val="000000"/>
        </w:rPr>
        <w:lastRenderedPageBreak/>
        <w:t>from the treatment. However, her failure to provide appropriate pretermination counseling and referrals contributed to the client’s/patient’s emergency hospitalization for suicidal risk (</w:t>
      </w:r>
      <w:hyperlink r:id="rId22" w:anchor="st10-10" w:history="1">
        <w:r w:rsidR="003B6F16" w:rsidRPr="003B6F16">
          <w:rPr>
            <w:rFonts w:ascii="Times New Roman" w:eastAsia="Times New Roman" w:hAnsi="Times New Roman" w:cs="Times New Roman"/>
            <w:color w:val="0000FF"/>
            <w:u w:val="single"/>
          </w:rPr>
          <w:t>Standard 10.10c</w:t>
        </w:r>
      </w:hyperlink>
      <w:r w:rsidR="003B6F16" w:rsidRPr="003B6F16">
        <w:rPr>
          <w:rFonts w:ascii="Times New Roman" w:eastAsia="Times New Roman" w:hAnsi="Times New Roman" w:cs="Times New Roman"/>
          <w:color w:val="000000"/>
        </w:rPr>
        <w:t>, Terminating Treatment).</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Steps for Avoiding Harm</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Recognizing that such harms are not always avoidable or inappropriate, </w:t>
      </w:r>
      <w:hyperlink r:id="rId23" w:anchor="st3-4" w:history="1">
        <w:r w:rsidRPr="003B6F16">
          <w:rPr>
            <w:rFonts w:ascii="Times New Roman" w:eastAsia="Times New Roman" w:hAnsi="Times New Roman" w:cs="Times New Roman"/>
            <w:color w:val="0000FF"/>
            <w:sz w:val="24"/>
            <w:szCs w:val="24"/>
            <w:u w:val="single"/>
          </w:rPr>
          <w:t>Standard 3.04</w:t>
        </w:r>
      </w:hyperlink>
      <w:r w:rsidRPr="003B6F16">
        <w:rPr>
          <w:rFonts w:ascii="Times New Roman" w:eastAsia="Times New Roman" w:hAnsi="Times New Roman" w:cs="Times New Roman"/>
          <w:color w:val="000000"/>
          <w:sz w:val="24"/>
          <w:szCs w:val="24"/>
        </w:rPr>
        <w:t> requires psychologists to take reasonable steps to avoid harming those with whom they interact in their professional and scientific roles and to minimize harm where it is foreseeable and unavoidable.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These steps often include complying with other standards in the Ethics Code, such as the following:</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6" o:spid="_x0000_s112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KdkWq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Clarifying course requirements and establishing a timely and specific process for providing feedback to students (</w:t>
      </w:r>
      <w:hyperlink r:id="rId24" w:anchor="st7-6" w:history="1">
        <w:r w:rsidR="003B6F16" w:rsidRPr="003B6F16">
          <w:rPr>
            <w:rFonts w:ascii="Times New Roman" w:eastAsia="Times New Roman" w:hAnsi="Times New Roman" w:cs="Times New Roman"/>
            <w:color w:val="0000FF"/>
            <w:u w:val="single"/>
          </w:rPr>
          <w:t>Standard 7.06</w:t>
        </w:r>
      </w:hyperlink>
      <w:r w:rsidR="003B6F16" w:rsidRPr="003B6F16">
        <w:rPr>
          <w:rFonts w:ascii="Times New Roman" w:eastAsia="Times New Roman" w:hAnsi="Times New Roman" w:cs="Times New Roman"/>
          <w:color w:val="000000"/>
        </w:rPr>
        <w:t>, Assessing Student and Supervisee Performance)</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7" o:spid="_x0000_s112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OTvA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Rh6Tk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Selecting and using valid and reliable assessment techniques appropriate to the nature of the problem and characteristics of the testee to avoid misdiagnosis and inappropriate services (</w:t>
      </w:r>
      <w:hyperlink r:id="rId25" w:anchor="st9-1" w:history="1">
        <w:r w:rsidR="003B6F16" w:rsidRPr="003B6F16">
          <w:rPr>
            <w:rFonts w:ascii="Times New Roman" w:eastAsia="Times New Roman" w:hAnsi="Times New Roman" w:cs="Times New Roman"/>
            <w:color w:val="0000FF"/>
            <w:u w:val="single"/>
          </w:rPr>
          <w:t>Standards 9.01</w:t>
        </w:r>
      </w:hyperlink>
      <w:r w:rsidR="003B6F16" w:rsidRPr="003B6F16">
        <w:rPr>
          <w:rFonts w:ascii="Times New Roman" w:eastAsia="Times New Roman" w:hAnsi="Times New Roman" w:cs="Times New Roman"/>
          <w:color w:val="000000"/>
        </w:rPr>
        <w:t>, Bases for Assessments, and 9.02, Use of Assessments)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8" o:spid="_x0000_s112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Zli/3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When appropriate, providing information beforehand to employees and others who may be directly affected by a psychologist’s services to an organization (</w:t>
      </w:r>
      <w:hyperlink r:id="rId26" w:anchor="st3-11" w:history="1">
        <w:r w:rsidR="003B6F16" w:rsidRPr="003B6F16">
          <w:rPr>
            <w:rFonts w:ascii="Times New Roman" w:eastAsia="Times New Roman" w:hAnsi="Times New Roman" w:cs="Times New Roman"/>
            <w:color w:val="0000FF"/>
            <w:u w:val="single"/>
          </w:rPr>
          <w:t>Standard 3.11</w:t>
        </w:r>
      </w:hyperlink>
      <w:r w:rsidR="003B6F16" w:rsidRPr="003B6F16">
        <w:rPr>
          <w:rFonts w:ascii="Times New Roman" w:eastAsia="Times New Roman" w:hAnsi="Times New Roman" w:cs="Times New Roman"/>
          <w:color w:val="000000"/>
        </w:rPr>
        <w:t>, Psychological Services Delivered To or Through Organizations)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39" o:spid="_x0000_s112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6jBp5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Acquiring adequate knowledge of relevant judicial or administrative rules prior to performing forensic roles to avoid violating the legal rights of individuals involved in litigation (</w:t>
      </w:r>
      <w:hyperlink r:id="rId27" w:anchor="st2-1" w:history="1">
        <w:r w:rsidR="003B6F16" w:rsidRPr="003B6F16">
          <w:rPr>
            <w:rFonts w:ascii="Times New Roman" w:eastAsia="Times New Roman" w:hAnsi="Times New Roman" w:cs="Times New Roman"/>
            <w:color w:val="0000FF"/>
            <w:u w:val="single"/>
          </w:rPr>
          <w:t>Standard 2.01f</w:t>
        </w:r>
      </w:hyperlink>
      <w:r w:rsidR="003B6F16" w:rsidRPr="003B6F16">
        <w:rPr>
          <w:rFonts w:ascii="Times New Roman" w:eastAsia="Times New Roman" w:hAnsi="Times New Roman" w:cs="Times New Roman"/>
          <w:color w:val="000000"/>
        </w:rPr>
        <w:t>, Boundaries of Competence)</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0" o:spid="_x0000_s112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cPzbK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Taking steps to minimize harm when, during debriefing, a psychologist becomes aware of participant distress created by the research procedure (</w:t>
      </w:r>
      <w:hyperlink r:id="rId28" w:anchor="st8-8" w:history="1">
        <w:r w:rsidR="003B6F16" w:rsidRPr="003B6F16">
          <w:rPr>
            <w:rFonts w:ascii="Times New Roman" w:eastAsia="Times New Roman" w:hAnsi="Times New Roman" w:cs="Times New Roman"/>
            <w:color w:val="0000FF"/>
            <w:u w:val="single"/>
          </w:rPr>
          <w:t>Standard 8.08c</w:t>
        </w:r>
      </w:hyperlink>
      <w:r w:rsidR="003B6F16" w:rsidRPr="003B6F16">
        <w:rPr>
          <w:rFonts w:ascii="Times New Roman" w:eastAsia="Times New Roman" w:hAnsi="Times New Roman" w:cs="Times New Roman"/>
          <w:color w:val="000000"/>
        </w:rPr>
        <w:t>, Debriefing)</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1" o:spid="_x0000_s112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QV+Dz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Becoming familiar with local social service, medical, and legal resources for clients/patients and third parties who will be affected if a psychologist is ethically or legally compelled to report child abuse, suicide risk, elder abuse, or intent to do physical harm to another individual (</w:t>
      </w:r>
      <w:hyperlink r:id="rId29" w:anchor="st4-5" w:history="1">
        <w:r w:rsidR="003B6F16" w:rsidRPr="003B6F16">
          <w:rPr>
            <w:rFonts w:ascii="Times New Roman" w:eastAsia="Times New Roman" w:hAnsi="Times New Roman" w:cs="Times New Roman"/>
            <w:color w:val="0000FF"/>
            <w:u w:val="single"/>
          </w:rPr>
          <w:t>Standard 4.05b</w:t>
        </w:r>
      </w:hyperlink>
      <w:r w:rsidR="003B6F16" w:rsidRPr="003B6F16">
        <w:rPr>
          <w:rFonts w:ascii="Times New Roman" w:eastAsia="Times New Roman" w:hAnsi="Times New Roman" w:cs="Times New Roman"/>
          <w:color w:val="000000"/>
        </w:rPr>
        <w:t>, Disclosures)</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2" o:spid="_x0000_s112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X5HES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Monitoring patient’s physiological status when prescribing medications (with legal prescribing authority), particularly when there is a physical condition that might complicate the response to psychotropic medication or predispose a patient to experience an adverse reaction (APA, 2011a).</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Is Use of Aversion Therapies Unethical?</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Aversion therapy involves the repeated association of a maladaptive behavior or cognition with an aversive stimulus (e.g., electric shock, unpleasant images, nausea) to eliminate pleasant associations or introduce negative associations with the undesirable behavior. Aversion therapies have proved promising in treatments of drug cravings, alcoholism, and pica (Bordnick, Elkins, Orr, Walters, &amp;Thyer, 2004; Ferreri, Tamm, &amp;Wier, 2006; Thurber, 1985) and have been used with questionable effectiveness for pedophilia (Hall &amp; Hall, 2007). It is beyond the purview of this volume to review literature evaluating the clinical efficacy of aversion therapies for different disorders. However, even with evidence of clinical efficacy, aversion therapies have and will continue to require ethical deliberation because they purposely subject clients/patients to physical and emotional discomfort and distress. In so doing, they raise the fundamental moral </w:t>
      </w:r>
      <w:r w:rsidRPr="003B6F16">
        <w:rPr>
          <w:rFonts w:ascii="Times New Roman" w:eastAsia="Times New Roman" w:hAnsi="Times New Roman" w:cs="Times New Roman"/>
          <w:color w:val="000000"/>
          <w:sz w:val="24"/>
          <w:szCs w:val="24"/>
        </w:rPr>
        <w:lastRenderedPageBreak/>
        <w:t>issue of balancing doing good against doing no harm (Principle A: Beneficence and Nonmaleficence).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should consider the following questions before engaging in aversion therapy:</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Have all empirically and clinically validated alternative therapeutic approaches been attempted?</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Is there empirical evidence that the aversive therapeutic approach has demonstrated effectiveness with individuals who are similar to the client/patient in mental health disorder, age, physical health, and other relevant factors? (</w:t>
      </w:r>
      <w:hyperlink r:id="rId30" w:anchor="st2-4" w:history="1">
        <w:r w:rsidRPr="003B6F16">
          <w:rPr>
            <w:rFonts w:ascii="Times New Roman" w:eastAsia="Times New Roman" w:hAnsi="Times New Roman" w:cs="Times New Roman"/>
            <w:color w:val="0000FF"/>
            <w:sz w:val="24"/>
            <w:szCs w:val="24"/>
            <w:u w:val="single"/>
          </w:rPr>
          <w:t>Standard 2.04</w:t>
        </w:r>
      </w:hyperlink>
      <w:r w:rsidRPr="003B6F16">
        <w:rPr>
          <w:rFonts w:ascii="Times New Roman" w:eastAsia="Times New Roman" w:hAnsi="Times New Roman" w:cs="Times New Roman"/>
          <w:color w:val="000000"/>
          <w:sz w:val="24"/>
          <w:szCs w:val="24"/>
        </w:rPr>
        <w:t>, Bases for Scientific and Professional Judgments)</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To what extent is the behavior endangering the life or seriously compromising the well-being of the client/patient?</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For this particular patient, will the discomfort and distress of the aversive treatment outweigh its potential positive effects?</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To what extent is the urgency defined by the needs of third parties rather than the client/patient? (</w:t>
      </w:r>
      <w:hyperlink r:id="rId31" w:anchor="st3-5" w:history="1">
        <w:r w:rsidRPr="003B6F16">
          <w:rPr>
            <w:rFonts w:ascii="Times New Roman" w:eastAsia="Times New Roman" w:hAnsi="Times New Roman" w:cs="Times New Roman"/>
            <w:color w:val="0000FF"/>
            <w:sz w:val="24"/>
            <w:szCs w:val="24"/>
            <w:u w:val="single"/>
          </w:rPr>
          <w:t>Standards 3.05</w:t>
        </w:r>
      </w:hyperlink>
      <w:r w:rsidRPr="003B6F16">
        <w:rPr>
          <w:rFonts w:ascii="Times New Roman" w:eastAsia="Times New Roman" w:hAnsi="Times New Roman" w:cs="Times New Roman"/>
          <w:color w:val="000000"/>
          <w:sz w:val="24"/>
          <w:szCs w:val="24"/>
        </w:rPr>
        <w:t>, Multiple Relationships; 3.07, Third-Party Requests for Services; and 3.08, Exploitative Relationships)</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Am I competent to administer the aversive treatment? (</w:t>
      </w:r>
      <w:hyperlink r:id="rId32" w:anchor="st2-1" w:history="1">
        <w:r w:rsidRPr="003B6F16">
          <w:rPr>
            <w:rFonts w:ascii="Times New Roman" w:eastAsia="Times New Roman" w:hAnsi="Times New Roman" w:cs="Times New Roman"/>
            <w:color w:val="0000FF"/>
            <w:sz w:val="24"/>
            <w:szCs w:val="24"/>
            <w:u w:val="single"/>
          </w:rPr>
          <w:t>Standards 2.01</w:t>
        </w:r>
      </w:hyperlink>
      <w:r w:rsidRPr="003B6F16">
        <w:rPr>
          <w:rFonts w:ascii="Times New Roman" w:eastAsia="Times New Roman" w:hAnsi="Times New Roman" w:cs="Times New Roman"/>
          <w:color w:val="000000"/>
          <w:sz w:val="24"/>
          <w:szCs w:val="24"/>
        </w:rPr>
        <w:t>a, Boundaries of Competence, and 2.05, Delegation of Work to Others)</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If aversive treatment is the only remaining option to best serve the needs of the client/patient, how can harm be minimized?</w:t>
      </w:r>
    </w:p>
    <w:p w:rsidR="003B6F16" w:rsidRPr="003B6F16" w:rsidRDefault="003B6F16" w:rsidP="003B6F16">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Have I established appropriate monitoring procedures and termination criteria?</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3" o:spid="_x0000_s112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cruw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bjKcr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Prescribing psychologists trained in addiction treatments opened a group practice to provide assessment and individual and group therapy for substance abuse and comorbid disorders. Occasionally, some clients who were long-term cocaine users could not overcome their cravings despite positive responses to therapy. In such cases, the team would offer the client a chemical aversion therapy with empirical evidence of treatment efficacy. The therapy was supervised by a member of the team who was a prescribing psychologist and who had acquired additional training in this technique (see also </w:t>
      </w:r>
      <w:hyperlink r:id="rId33" w:anchor="st2-1" w:history="1">
        <w:r w:rsidR="003B6F16" w:rsidRPr="003B6F16">
          <w:rPr>
            <w:rFonts w:ascii="Times New Roman" w:eastAsia="Times New Roman" w:hAnsi="Times New Roman" w:cs="Times New Roman"/>
            <w:color w:val="0000FF"/>
            <w:u w:val="single"/>
          </w:rPr>
          <w:t>Standard 2.01</w:t>
        </w:r>
      </w:hyperlink>
      <w:r w:rsidR="003B6F16" w:rsidRPr="003B6F16">
        <w:rPr>
          <w:rFonts w:ascii="Times New Roman" w:eastAsia="Times New Roman" w:hAnsi="Times New Roman" w:cs="Times New Roman"/>
          <w:color w:val="000000"/>
        </w:rPr>
        <w:t>, Competence).</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4" o:spid="_x0000_s112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aiEly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Prior to initiating the aversion therapy, clients/patients were required to undergo a physical examination by a physician to rule out those for whom the treatment posed a potential medical risk. The treatment consisted of drinking a saltwater solution containing a chemical that would induce nausea. Saltwater was used to avoid creating a negative association with water. As soon as the client began to feel nauseated, he or she was instructed to ingest a placebo form of crack cocaine using drug paraphernalia. A bucket was available for vomiting. Patients were monitored by a physician assistant and the prescribing psychologist during the process and recovery for any medical or iatrogenic psychological side effects (</w:t>
      </w:r>
      <w:hyperlink r:id="rId34" w:anchor="st3-9" w:history="1">
        <w:r w:rsidR="003B6F16" w:rsidRPr="003B6F16">
          <w:rPr>
            <w:rFonts w:ascii="Times New Roman" w:eastAsia="Times New Roman" w:hAnsi="Times New Roman" w:cs="Times New Roman"/>
            <w:color w:val="0000FF"/>
            <w:u w:val="single"/>
          </w:rPr>
          <w:t>Standard 3.09</w:t>
        </w:r>
      </w:hyperlink>
      <w:r w:rsidR="003B6F16" w:rsidRPr="003B6F16">
        <w:rPr>
          <w:rFonts w:ascii="Times New Roman" w:eastAsia="Times New Roman" w:hAnsi="Times New Roman" w:cs="Times New Roman"/>
          <w:color w:val="000000"/>
        </w:rPr>
        <w:t>, Cooperation With Other Professionals). Following the recommended minimum number of sessions, patients continued in individual psychotherapy, and positive and negative reactions to the aversion therapy continued to be monitored (see Bordnick et al., 2004).</w:t>
      </w:r>
    </w:p>
    <w:p w:rsidR="003B6F16" w:rsidRPr="003B6F16" w:rsidRDefault="003B6F16" w:rsidP="003B6F16">
      <w:pPr>
        <w:spacing w:after="0" w:line="240" w:lineRule="auto"/>
        <w:jc w:val="center"/>
        <w:outlineLvl w:val="2"/>
        <w:rPr>
          <w:rFonts w:ascii="Times New Roman" w:eastAsia="Times New Roman" w:hAnsi="Times New Roman" w:cs="Times New Roman"/>
          <w:color w:val="000000"/>
          <w:sz w:val="35"/>
          <w:szCs w:val="35"/>
        </w:rPr>
      </w:pPr>
      <w:r w:rsidRPr="003B6F16">
        <w:rPr>
          <w:rFonts w:ascii="Times New Roman" w:eastAsia="Times New Roman" w:hAnsi="Times New Roman" w:cs="Times New Roman"/>
          <w:b/>
          <w:bCs/>
          <w:color w:val="000000"/>
          <w:sz w:val="35"/>
          <w:szCs w:val="35"/>
        </w:rPr>
        <w:t>Need to Know: When HMOs Refuse to Extend Coverage</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When health maintenance organizations refuse psychologists’ request to extend coverage for clients/patients whose reimbursement quotas have been reached, psychologists may be in violation of </w:t>
      </w:r>
      <w:hyperlink r:id="rId35" w:anchor="st3-4" w:history="1">
        <w:r w:rsidRPr="003B6F16">
          <w:rPr>
            <w:rFonts w:ascii="Times New Roman" w:eastAsia="Times New Roman" w:hAnsi="Times New Roman" w:cs="Times New Roman"/>
            <w:color w:val="0000FF"/>
            <w:sz w:val="20"/>
            <w:szCs w:val="20"/>
            <w:u w:val="single"/>
          </w:rPr>
          <w:t>Standard 3.04</w:t>
        </w:r>
      </w:hyperlink>
      <w:r w:rsidRPr="003B6F16">
        <w:rPr>
          <w:rFonts w:ascii="Times New Roman" w:eastAsia="Times New Roman" w:hAnsi="Times New Roman" w:cs="Times New Roman"/>
          <w:color w:val="000000"/>
          <w:sz w:val="20"/>
          <w:szCs w:val="20"/>
        </w:rPr>
        <w:t xml:space="preserve"> if they (a) did not take </w:t>
      </w:r>
      <w:r w:rsidRPr="003B6F16">
        <w:rPr>
          <w:rFonts w:ascii="Times New Roman" w:eastAsia="Times New Roman" w:hAnsi="Times New Roman" w:cs="Times New Roman"/>
          <w:color w:val="000000"/>
          <w:sz w:val="20"/>
          <w:szCs w:val="20"/>
        </w:rPr>
        <w:lastRenderedPageBreak/>
        <w:t>reasonable steps at the outset of therapy to estimate and communicate to patients and their insurance company the number of sessions anticipated, (b) did not familiarize themselves with the insurers’ policy, (c) recognized a need for continuing treatment but did not communicate with insurers in an adequate or timely fashion, or (d) were unprepared to handle client/patient response to termination of services.</w:t>
      </w:r>
    </w:p>
    <w:p w:rsidR="003B6F16" w:rsidRPr="003B6F16" w:rsidRDefault="003B6F16" w:rsidP="003B6F16">
      <w:pPr>
        <w:spacing w:before="192"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Often, violation of </w:t>
      </w:r>
      <w:hyperlink r:id="rId36" w:anchor="st3-4" w:history="1">
        <w:r w:rsidRPr="003B6F16">
          <w:rPr>
            <w:rFonts w:ascii="Times New Roman" w:eastAsia="Times New Roman" w:hAnsi="Times New Roman" w:cs="Times New Roman"/>
            <w:color w:val="0000FF"/>
            <w:sz w:val="20"/>
            <w:szCs w:val="20"/>
            <w:u w:val="single"/>
          </w:rPr>
          <w:t>Standard 3.04</w:t>
        </w:r>
      </w:hyperlink>
      <w:r w:rsidRPr="003B6F16">
        <w:rPr>
          <w:rFonts w:ascii="Times New Roman" w:eastAsia="Times New Roman" w:hAnsi="Times New Roman" w:cs="Times New Roman"/>
          <w:color w:val="000000"/>
          <w:sz w:val="20"/>
          <w:szCs w:val="20"/>
        </w:rPr>
        <w:t> will occur in connection with the violation of other standards in this code that detail the actions required to perform psychological activities in an ethically responsible manner. For example: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5" o:spid="_x0000_s112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9Luw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W4J9L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Providing testimony on the poor parenting skills of an individual whom the psychologist has never personally examined that contributed to that individual’s loss of child custody (</w:t>
      </w:r>
      <w:hyperlink r:id="rId37" w:anchor="st9-1" w:history="1">
        <w:r w:rsidR="003B6F16" w:rsidRPr="003B6F16">
          <w:rPr>
            <w:rFonts w:ascii="Times New Roman" w:eastAsia="Times New Roman" w:hAnsi="Times New Roman" w:cs="Times New Roman"/>
            <w:color w:val="0000FF"/>
            <w:u w:val="single"/>
          </w:rPr>
          <w:t>Standard 9.01b</w:t>
        </w:r>
      </w:hyperlink>
      <w:r w:rsidR="003B6F16" w:rsidRPr="003B6F16">
        <w:rPr>
          <w:rFonts w:ascii="Times New Roman" w:eastAsia="Times New Roman" w:hAnsi="Times New Roman" w:cs="Times New Roman"/>
          <w:color w:val="000000"/>
        </w:rPr>
        <w:t>, Bases for Assessments)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6" o:spid="_x0000_s111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UBuw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CWeUB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Engaging in a sexual relationship with a current therapy client/patient that was a factor leading to the breakup of the client’s/patient’s marriage (</w:t>
      </w:r>
      <w:hyperlink r:id="rId38" w:anchor="st10-5" w:history="1">
        <w:r w:rsidR="003B6F16" w:rsidRPr="003B6F16">
          <w:rPr>
            <w:rFonts w:ascii="Times New Roman" w:eastAsia="Times New Roman" w:hAnsi="Times New Roman" w:cs="Times New Roman"/>
            <w:color w:val="0000FF"/>
            <w:u w:val="single"/>
          </w:rPr>
          <w:t>Standard 10.05</w:t>
        </w:r>
      </w:hyperlink>
      <w:r w:rsidR="003B6F16" w:rsidRPr="003B6F16">
        <w:rPr>
          <w:rFonts w:ascii="Times New Roman" w:eastAsia="Times New Roman" w:hAnsi="Times New Roman" w:cs="Times New Roman"/>
          <w:color w:val="000000"/>
        </w:rPr>
        <w:t>, Sexual Intimacies With Current Therapy Clients/Patients)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7" o:spid="_x0000_s111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OMTM4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Asking students to relate their personal experience in psychotherapy to past and current theories on mental health treatment when this requirement was not stipulated in admissions or program materials, causing some students to drop out of the program (</w:t>
      </w:r>
      <w:hyperlink r:id="rId39" w:anchor="st7-4" w:history="1">
        <w:r w:rsidR="003B6F16" w:rsidRPr="003B6F16">
          <w:rPr>
            <w:rFonts w:ascii="Times New Roman" w:eastAsia="Times New Roman" w:hAnsi="Times New Roman" w:cs="Times New Roman"/>
            <w:color w:val="0000FF"/>
            <w:u w:val="single"/>
          </w:rPr>
          <w:t>Standard 7.04</w:t>
        </w:r>
      </w:hyperlink>
      <w:r w:rsidR="003B6F16" w:rsidRPr="003B6F16">
        <w:rPr>
          <w:rFonts w:ascii="Times New Roman" w:eastAsia="Times New Roman" w:hAnsi="Times New Roman" w:cs="Times New Roman"/>
          <w:color w:val="000000"/>
        </w:rPr>
        <w:t>, Student Disclosure of Personal Information)</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8" o:spid="_x0000_s111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90uw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udx90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Deceiving a research participant about procedures that the investigator expected would cause some physical pain (</w:t>
      </w:r>
      <w:hyperlink r:id="rId40" w:anchor="st8-7" w:history="1">
        <w:r w:rsidR="003B6F16" w:rsidRPr="003B6F16">
          <w:rPr>
            <w:rFonts w:ascii="Times New Roman" w:eastAsia="Times New Roman" w:hAnsi="Times New Roman" w:cs="Times New Roman"/>
            <w:color w:val="0000FF"/>
            <w:u w:val="single"/>
          </w:rPr>
          <w:t>Standard 8.07b</w:t>
        </w:r>
      </w:hyperlink>
      <w:r w:rsidR="003B6F16" w:rsidRPr="003B6F16">
        <w:rPr>
          <w:rFonts w:ascii="Times New Roman" w:eastAsia="Times New Roman" w:hAnsi="Times New Roman" w:cs="Times New Roman"/>
          <w:color w:val="000000"/>
        </w:rPr>
        <w:t>, Deception in Research)</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49" o:spid="_x0000_s111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iH8lN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Invalidating the life experience of clients from diverse cultural backgrounds by defining their cultural values or behaviors as deviant or pathological and denying them culturally appropriate care (D. W. Sue &amp; Sue, 2003; </w:t>
      </w:r>
      <w:hyperlink r:id="rId41" w:anchor="st2-1" w:history="1">
        <w:r w:rsidR="003B6F16" w:rsidRPr="003B6F16">
          <w:rPr>
            <w:rFonts w:ascii="Times New Roman" w:eastAsia="Times New Roman" w:hAnsi="Times New Roman" w:cs="Times New Roman"/>
            <w:color w:val="0000FF"/>
            <w:u w:val="single"/>
          </w:rPr>
          <w:t>Standard 2.01b</w:t>
        </w:r>
      </w:hyperlink>
      <w:r w:rsidR="003B6F16" w:rsidRPr="003B6F16">
        <w:rPr>
          <w:rFonts w:ascii="Times New Roman" w:eastAsia="Times New Roman" w:hAnsi="Times New Roman" w:cs="Times New Roman"/>
          <w:color w:val="000000"/>
        </w:rPr>
        <w:t>, Boundaries of Competence).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Some contexts require more stringent protections against harm. For example, psychologists working within institutions that use seclusion or physical restraint techniques to treat violent episodes or other potentially injurious patient behaviors must ensure that these extreme methods are employed only upon evidence of their effectiveness, when other treatment alternatives have failed, and when the use of such techniques is in the best interest of the patient and not for punishment, for staff convenience or anxiety, or to reduce costs (Jerome, 1998).</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0" o:spid="_x0000_s111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JgEu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The director of psychological services for a children’s state psychiatric inpatient ward approved the employment of time-out procedures to discipline patients who were disruptive during educational classes. A special room was set up for this purpose. The director did not, however, set guidelines for how the time-out procedure should be implemented. For example, he failed to set limits on the length of time a child could be kept in the room and not require staff monitoring, did not ensure the room was protected against fire hazard, and did not develop policies that would permit patients to leave the room for appropriate reasons. The director was appalled to learn that staff had not monitored a 7-year-old who was kept in the room for over an hour and was discovered crying and self-soiled (see, e.g., Dickens v. Johnson County Board of Education, 1987; Goss v. Lopez, 1975; Hayes v. Unified School District, 1989; Yell, 1994).</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Psychotherapy and Counseling Harms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Psychologists should also be aware of psychotherapies or counseling techniques that may cause harm (Barlow, 2010). If psychological interventions are powerful enough to improve mental health, it follows that they can be equally effective in worsening it. In the normative practice of mental health treatment, the diversity of patient/client mental health needs and the </w:t>
      </w:r>
      <w:r w:rsidRPr="003B6F16">
        <w:rPr>
          <w:rFonts w:ascii="Times New Roman" w:eastAsia="Times New Roman" w:hAnsi="Times New Roman" w:cs="Times New Roman"/>
          <w:color w:val="000000"/>
          <w:sz w:val="24"/>
          <w:szCs w:val="24"/>
        </w:rPr>
        <w:lastRenderedPageBreak/>
        <w:t>fluid nature of differential diagnosis will mean that some therapeutic approaches will fail to help alleviate a mental health problem. In such circumstances, psychologists will turn to other techniques, seek consultation, or offer an appropriate referral. In other circumstances, negative symptoms are expected to increase then subside during the natural course of evidence-based treatment (e.g., exposure therapy). When treating naturally deteriorating conditions (e.g., Alzheimer’s disease), a worsening of symptoms does not necessarily indicate treatment harms (Dimidjian&amp;Hollon, 2010). By contrast, harmful psychotherapies are defined as those that produce outcomes worse than what would have occurred without treatment (Dimidjian&amp;Hollon, 2010; Lilienfeld, 2007). Such harmful effects are easiest to detect for mental health problems whose natural course is constant. In all these circumstances, failure to terminate treatment when it becomes clear that continuation would be harmful is a violation of </w:t>
      </w:r>
      <w:hyperlink r:id="rId42" w:anchor="st3-4" w:history="1">
        <w:r w:rsidRPr="003B6F16">
          <w:rPr>
            <w:rFonts w:ascii="Times New Roman" w:eastAsia="Times New Roman" w:hAnsi="Times New Roman" w:cs="Times New Roman"/>
            <w:color w:val="0000FF"/>
            <w:sz w:val="24"/>
            <w:szCs w:val="24"/>
            <w:u w:val="single"/>
          </w:rPr>
          <w:t>Standard 3.04</w:t>
        </w:r>
      </w:hyperlink>
      <w:r w:rsidRPr="003B6F16">
        <w:rPr>
          <w:rFonts w:ascii="Times New Roman" w:eastAsia="Times New Roman" w:hAnsi="Times New Roman" w:cs="Times New Roman"/>
          <w:color w:val="000000"/>
          <w:sz w:val="24"/>
          <w:szCs w:val="24"/>
        </w:rPr>
        <w:t> and </w:t>
      </w:r>
      <w:hyperlink r:id="rId43" w:anchor="st10-10" w:history="1">
        <w:r w:rsidRPr="003B6F16">
          <w:rPr>
            <w:rFonts w:ascii="Times New Roman" w:eastAsia="Times New Roman" w:hAnsi="Times New Roman" w:cs="Times New Roman"/>
            <w:color w:val="0000FF"/>
            <w:sz w:val="24"/>
            <w:szCs w:val="24"/>
            <w:u w:val="single"/>
          </w:rPr>
          <w:t>Standard 10.10a</w:t>
        </w:r>
      </w:hyperlink>
      <w:r w:rsidRPr="003B6F16">
        <w:rPr>
          <w:rFonts w:ascii="Times New Roman" w:eastAsia="Times New Roman" w:hAnsi="Times New Roman" w:cs="Times New Roman"/>
          <w:color w:val="000000"/>
          <w:sz w:val="24"/>
          <w:szCs w:val="24"/>
        </w:rPr>
        <w:t>, Terminating Therapy.</w:t>
      </w:r>
    </w:p>
    <w:p w:rsidR="003B6F16" w:rsidRPr="003B6F16" w:rsidRDefault="003B6F16" w:rsidP="003B6F16">
      <w:pPr>
        <w:spacing w:after="0" w:line="240" w:lineRule="auto"/>
        <w:jc w:val="center"/>
        <w:outlineLvl w:val="2"/>
        <w:rPr>
          <w:rFonts w:ascii="Times New Roman" w:eastAsia="Times New Roman" w:hAnsi="Times New Roman" w:cs="Times New Roman"/>
          <w:color w:val="000000"/>
          <w:sz w:val="35"/>
          <w:szCs w:val="35"/>
        </w:rPr>
      </w:pPr>
      <w:r w:rsidRPr="003B6F16">
        <w:rPr>
          <w:rFonts w:ascii="Times New Roman" w:eastAsia="Times New Roman" w:hAnsi="Times New Roman" w:cs="Times New Roman"/>
          <w:b/>
          <w:bCs/>
          <w:color w:val="000000"/>
          <w:sz w:val="35"/>
          <w:szCs w:val="35"/>
        </w:rPr>
        <w:t>Need to Know: How to Detect Harm in Psychotherapy and Counseling</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Psychologists should be aware of the evolving body of knowledge on potential contributors to the harmful effects of psychotherapy and keep in mind the following suggestions drawn from Beutler, Blatt, Alimohamed, Levy, and Angtuaco (2006), Castonguay, Boswell, Constantino, Goldfried, and Hill (2010), and Lilienfeld (2007):</w:t>
      </w:r>
    </w:p>
    <w:p w:rsidR="003B6F16" w:rsidRPr="003B6F16" w:rsidRDefault="003B6F16" w:rsidP="003B6F16">
      <w:pPr>
        <w:spacing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 </w:t>
      </w:r>
    </w:p>
    <w:p w:rsidR="003B6F16" w:rsidRPr="003B6F16" w:rsidRDefault="003B6F16" w:rsidP="003B6F16">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Obtain training in and keep up to date on the flexible use of interventions and treatment alternatives to avoid premature use of clinical interpretations, rigid theoretical frameworks, and singular treatment modalities.</w:t>
      </w:r>
    </w:p>
    <w:p w:rsidR="003B6F16" w:rsidRPr="003B6F16" w:rsidRDefault="003B6F16" w:rsidP="003B6F16">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Be familiar with the degree to which each client/patient and treatment setting match those reported for a specific EBP and look for multiple knowledge sources as support for different approaches (readers may also want to refer to the Need to Know section on “Navigating the Online Search for Evidence-Based Practices” in </w:t>
      </w:r>
      <w:hyperlink r:id="rId44" w:history="1">
        <w:r w:rsidRPr="003B6F16">
          <w:rPr>
            <w:rFonts w:ascii="Times New Roman" w:eastAsia="Times New Roman" w:hAnsi="Times New Roman" w:cs="Times New Roman"/>
            <w:color w:val="0000FF"/>
            <w:sz w:val="20"/>
            <w:szCs w:val="20"/>
            <w:u w:val="single"/>
          </w:rPr>
          <w:t>Chapter 5</w:t>
        </w:r>
      </w:hyperlink>
      <w:r w:rsidRPr="003B6F16">
        <w:rPr>
          <w:rFonts w:ascii="Times New Roman" w:eastAsia="Times New Roman" w:hAnsi="Times New Roman" w:cs="Times New Roman"/>
          <w:color w:val="000000"/>
          <w:sz w:val="20"/>
          <w:szCs w:val="20"/>
        </w:rPr>
        <w:t>).</w:t>
      </w:r>
    </w:p>
    <w:p w:rsidR="003B6F16" w:rsidRPr="003B6F16" w:rsidRDefault="003B6F16" w:rsidP="003B6F16">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Monitor change suggesting client/patient deterioration or lack of improvement; continuously evaluate what works and what interferes with positive change.</w:t>
      </w:r>
    </w:p>
    <w:p w:rsidR="003B6F16" w:rsidRPr="003B6F16" w:rsidRDefault="003B6F16" w:rsidP="003B6F16">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Attend to treatment-relevant characteristics such as culture, sexual orientation, religious beliefs, and disabilities and be aware of the possibility of over- or under-diagnosing these clients’/patients’ mental health needs.</w:t>
      </w:r>
    </w:p>
    <w:p w:rsidR="003B6F16" w:rsidRPr="003B6F16" w:rsidRDefault="003B6F16" w:rsidP="003B6F16">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Carefully attend to client’s/patient’s disclosures of frustration with treatment and use the information self-critically to evaluate the need to modify diagnosis, adjust treatment strategy, or strengthen relational factors that may be jeopardizing the therapeutic alliance.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Equipoise and Randomized Clinical Trials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Important questions of treatment efficacy and effectiveness driving the conduct of randomized clinical trials (RCTs) for mental health treatments raise, by their very nature, the possibility that some participants will fail to respond to experimental treatment conditions or experience a decline in mental health during the trial. To comply with </w:t>
      </w:r>
      <w:hyperlink r:id="rId45" w:anchor="st3-4" w:history="1">
        <w:r w:rsidRPr="003B6F16">
          <w:rPr>
            <w:rFonts w:ascii="Times New Roman" w:eastAsia="Times New Roman" w:hAnsi="Times New Roman" w:cs="Times New Roman"/>
            <w:color w:val="0000FF"/>
            <w:sz w:val="24"/>
            <w:szCs w:val="24"/>
            <w:u w:val="single"/>
          </w:rPr>
          <w:t>Standard 3.04</w:t>
        </w:r>
      </w:hyperlink>
      <w:r w:rsidRPr="003B6F16">
        <w:rPr>
          <w:rFonts w:ascii="Times New Roman" w:eastAsia="Times New Roman" w:hAnsi="Times New Roman" w:cs="Times New Roman"/>
          <w:color w:val="000000"/>
          <w:sz w:val="24"/>
          <w:szCs w:val="24"/>
        </w:rPr>
        <w:t xml:space="preserve">, research psychologists should develop procedures to identify and address such possibilities. Such steps can include (a) scientifically and clinically informed inclusion and exclusion criteria for patient participation, (b) the establishment of a data safety monitoring board to evaluate unanticipated risks that may emerge during a clinical trial, and (c) prior to the initiation of the research, establishing criteria based on anticipated risks for when a trial should be stopped to protect the </w:t>
      </w:r>
      <w:r w:rsidRPr="003B6F16">
        <w:rPr>
          <w:rFonts w:ascii="Times New Roman" w:eastAsia="Times New Roman" w:hAnsi="Times New Roman" w:cs="Times New Roman"/>
          <w:color w:val="000000"/>
          <w:sz w:val="24"/>
          <w:szCs w:val="24"/>
        </w:rPr>
        <w:lastRenderedPageBreak/>
        <w:t>welfare of participants. For additional information on guidance from the Office of Human Research Protections, readers can refer to </w:t>
      </w:r>
      <w:hyperlink r:id="rId46" w:history="1">
        <w:r w:rsidRPr="003B6F16">
          <w:rPr>
            <w:rFonts w:ascii="Times New Roman" w:eastAsia="Times New Roman" w:hAnsi="Times New Roman" w:cs="Times New Roman"/>
            <w:color w:val="0000FF"/>
            <w:sz w:val="24"/>
            <w:szCs w:val="24"/>
            <w:u w:val="single"/>
          </w:rPr>
          <w:t>http://www.hhs.gov/ohrp/policy/advevntguid.html</w:t>
        </w:r>
      </w:hyperlink>
      <w:r w:rsidRPr="003B6F16">
        <w:rPr>
          <w:rFonts w:ascii="Times New Roman" w:eastAsia="Times New Roman" w:hAnsi="Times New Roman" w:cs="Times New Roman"/>
          <w:color w:val="000000"/>
          <w:sz w:val="24"/>
          <w:szCs w:val="24"/>
        </w:rPr>
        <w:t>.</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1" o:spid="_x0000_s111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c07XF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There is professional and scientific disagreement over the risks and benefits of prescribing methylphenidate (e.g., brand name Ritalin) for treatment of attention-deficit/hyperactivity disorder (ADHD) in children less than 6 years of age. An interdisciplinary team of behavioral and prescribing psychologists sought to empirically test the advantage of adding psychopharmaceutical treatment to CBT for 3- to 5-year-old children previously diagnosed with ADHD. To avoid unnecessarily exposing children to the potential side effects of medication, the team decided that preschoolers would first participate in a multi-week parent training and behavioral treatment program and that only those children whose symptoms did not significantly improve with the behavioral intervention would continue on to the medication clinical trial.</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3.05 Multiple Relationships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6"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(a) A multiple relationship occurs when a psychologist is in a professional role with a person and (1) at the same time is in another role with the same person, (2) at the same time is in a relationship with a person closely associated with or related to the person with whom the psychologist has the professional relationship, or (3) promises to enter into another relationship in the future with the person or a person closely associated with or related to the person. A psychologist refrains from entering into a multiple relationship if the multiple relationship could reasonably be expected to impair the psychologist’s objectivity, competence, or effectiveness in performing his or her functions as a psychologist, or otherwise risks exploitation or harm to the person with whom the professional relationship exists.</w:t>
      </w:r>
      <w:r w:rsidRPr="003B6F16">
        <w:rPr>
          <w:rFonts w:ascii="Times New Roman" w:eastAsia="Times New Roman" w:hAnsi="Times New Roman" w:cs="Times New Roman"/>
          <w:color w:val="000000"/>
        </w:rPr>
        <w:br/>
        <w:t>   Multiple relationships that would not reasonably be expected to cause impairment or risk exploitation or harm are not unethical.</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53" o:spid="_x0000_s1112" alt="figure" style="width:48pt;height:327.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Individual psychologists may perform a variety of roles. For example, during the course of a year, a psychologist might see clients/patients in private practice, teach at a university, provide consultation services to an organization, and conduct research. In some instances, these multiple roles will involve the same person or persons who have a close relationship with one another and may be concurrent or sequential.</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Not All Multiple Relationships Are Unethical</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Multiple relationships that would not reasonably be expected to cause impairment or risk exploitation or harm are not unethical. For example, it is not unethical for psychologists to serve as clinical supervisors or dissertation mentors for students enrolled in one of their graduate classes because supervision, mentoring, and teaching are all educational roles.</w:t>
      </w:r>
    </w:p>
    <w:p w:rsidR="003B6F16" w:rsidRPr="003B6F16" w:rsidRDefault="00356582" w:rsidP="003B6F16">
      <w:pPr>
        <w:spacing w:after="0" w:line="240" w:lineRule="auto"/>
        <w:ind w:firstLine="360"/>
        <w:jc w:val="both"/>
        <w:rPr>
          <w:rFonts w:ascii="Times New Roman" w:eastAsia="Times New Roman" w:hAnsi="Times New Roman" w:cs="Times New Roman"/>
          <w:color w:val="000000"/>
          <w:sz w:val="24"/>
          <w:szCs w:val="24"/>
        </w:rPr>
      </w:pPr>
      <w:hyperlink r:id="rId47" w:anchor="st3-5" w:history="1">
        <w:r w:rsidR="003B6F16" w:rsidRPr="003B6F16">
          <w:rPr>
            <w:rFonts w:ascii="Times New Roman" w:eastAsia="Times New Roman" w:hAnsi="Times New Roman" w:cs="Times New Roman"/>
            <w:color w:val="0000FF"/>
            <w:sz w:val="24"/>
            <w:szCs w:val="24"/>
            <w:u w:val="single"/>
          </w:rPr>
          <w:t>Standard 3.05</w:t>
        </w:r>
      </w:hyperlink>
      <w:r w:rsidR="003B6F16" w:rsidRPr="003B6F16">
        <w:rPr>
          <w:rFonts w:ascii="Times New Roman" w:eastAsia="Times New Roman" w:hAnsi="Times New Roman" w:cs="Times New Roman"/>
          <w:color w:val="000000"/>
          <w:sz w:val="24"/>
          <w:szCs w:val="24"/>
        </w:rPr>
        <w:t> does not prohibit attendance at a client’s/patient’s, student’s, employee’s, or employer’s family funeral, wedding, or graduation; the participation of a psychologist’s child in an athletic team coached by a client/patient; gift giving or receiving with those with whom one has a professional role; or entering into a social relationship with a colleague as long as these relationships would not reasonably be expected to lead to role impairment, exploitation, or harm. Incidental encounters with clients/patients at religious services, school events, restaurants, health clubs, or similar places are also not unethical as long as psychologists react to these encounters in a professional manner. Nonetheless, psychologists should always consider whether the particular nature of a professional relationship might lead to a client’s/patient’s misperceptions regarding an encounter. If so, it is advisable to keep a record of such encounters. For example:</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4" o:spid="_x0000_s111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OqvA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EXUzq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client with a fluctuating sense of reality coupled with strong romantic transference feelings for a treating psychologist misinterpreted two incidental encounters with his psychologist as planned romantic meetings. The client subsequently raised these incidents in a sexual misconduct complaint against the psychologist. The psychologist’s recorded notes, made immediately following each encounter, were effective evidence against the invalid accusations.</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Posttermination Nonsexual Relationships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standard does not have an absolute prohibition against posttermination </w:t>
      </w:r>
      <w:r w:rsidRPr="003B6F16">
        <w:rPr>
          <w:rFonts w:ascii="Times New Roman" w:eastAsia="Times New Roman" w:hAnsi="Times New Roman" w:cs="Times New Roman"/>
          <w:i/>
          <w:iCs/>
          <w:color w:val="000000"/>
          <w:sz w:val="24"/>
          <w:szCs w:val="24"/>
        </w:rPr>
        <w:t>non</w:t>
      </w:r>
      <w:r w:rsidRPr="003B6F16">
        <w:rPr>
          <w:rFonts w:ascii="Times New Roman" w:eastAsia="Times New Roman" w:hAnsi="Times New Roman" w:cs="Times New Roman"/>
          <w:color w:val="000000"/>
          <w:sz w:val="24"/>
          <w:szCs w:val="24"/>
        </w:rPr>
        <w:t>sexual relationships with persons with whom psychologists have had a previous professional relationship. However, such relationships are prohibited if the posttermination relationship was promised during the course of the original relationship or if the individual was exploited or harmed by the intent to have the posttermination relationship. Psychologists should be aware that posttermination relationships can become problematic when personal knowledge acquired during the professional relationship becomes relevant to the new relationship (see S. K. Anderson &amp; Kitchener, 1996; Sommers-Flanagan, 2012).</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5" o:spid="_x0000_s111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swgZu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in independent practice abruptly terminated therapy with a patient who was an editor at a large publishing company so that the patient could review a book manuscript that the psychologist had submitted to the company.</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Clients in Individual and Group Therapy</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most instances, treating clients/patients concurrently in individual and group therapy does not represent a multiple relationship because the practitioner is working in a therapeutic role in both contexts (R. E. Taylor &amp;Gazda, 1991), and </w:t>
      </w:r>
      <w:hyperlink r:id="rId48" w:anchor="st3-5" w:history="1">
        <w:r w:rsidRPr="003B6F16">
          <w:rPr>
            <w:rFonts w:ascii="Times New Roman" w:eastAsia="Times New Roman" w:hAnsi="Times New Roman" w:cs="Times New Roman"/>
            <w:color w:val="0000FF"/>
            <w:sz w:val="24"/>
            <w:szCs w:val="24"/>
            <w:u w:val="single"/>
          </w:rPr>
          <w:t>Standard 3.05</w:t>
        </w:r>
      </w:hyperlink>
      <w:r w:rsidRPr="003B6F16">
        <w:rPr>
          <w:rFonts w:ascii="Times New Roman" w:eastAsia="Times New Roman" w:hAnsi="Times New Roman" w:cs="Times New Roman"/>
          <w:color w:val="000000"/>
          <w:sz w:val="24"/>
          <w:szCs w:val="24"/>
        </w:rPr>
        <w:t> does not prohibit such practice. Psychologists providing individual and group therapy to the same clients/patients should consider instituting special protections against inadvertently revealing to a therapy group information shared by a client/patient in individual sessions. As in all types of professional practice, psychologists should avoid recommending an additional form of therapy based on the psychologist’s financial interests rather than the client’s/patient’s mental health needs (Knauss&amp;Knauss, 2012; </w:t>
      </w:r>
      <w:hyperlink r:id="rId49" w:anchor="st3-6" w:history="1">
        <w:r w:rsidRPr="003B6F16">
          <w:rPr>
            <w:rFonts w:ascii="Times New Roman" w:eastAsia="Times New Roman" w:hAnsi="Times New Roman" w:cs="Times New Roman"/>
            <w:color w:val="0000FF"/>
            <w:sz w:val="24"/>
            <w:szCs w:val="24"/>
            <w:u w:val="single"/>
          </w:rPr>
          <w:t>Standard 3.06</w:t>
        </w:r>
      </w:hyperlink>
      <w:r w:rsidRPr="003B6F16">
        <w:rPr>
          <w:rFonts w:ascii="Times New Roman" w:eastAsia="Times New Roman" w:hAnsi="Times New Roman" w:cs="Times New Roman"/>
          <w:color w:val="000000"/>
          <w:sz w:val="24"/>
          <w:szCs w:val="24"/>
        </w:rPr>
        <w:t>, Conflict of Interest).</w:t>
      </w:r>
    </w:p>
    <w:p w:rsidR="003B6F16" w:rsidRPr="003B6F16" w:rsidRDefault="003B6F16" w:rsidP="003B6F16">
      <w:pPr>
        <w:spacing w:after="0" w:line="240" w:lineRule="auto"/>
        <w:jc w:val="center"/>
        <w:outlineLvl w:val="2"/>
        <w:rPr>
          <w:rFonts w:ascii="Times New Roman" w:eastAsia="Times New Roman" w:hAnsi="Times New Roman" w:cs="Times New Roman"/>
          <w:color w:val="000000"/>
          <w:sz w:val="35"/>
          <w:szCs w:val="35"/>
        </w:rPr>
      </w:pPr>
      <w:r w:rsidRPr="003B6F16">
        <w:rPr>
          <w:rFonts w:ascii="Times New Roman" w:eastAsia="Times New Roman" w:hAnsi="Times New Roman" w:cs="Times New Roman"/>
          <w:b/>
          <w:bCs/>
          <w:color w:val="000000"/>
          <w:sz w:val="35"/>
          <w:szCs w:val="35"/>
        </w:rPr>
        <w:t>Need to Know: Ethical “Hot Spots” of Combined Therapy</w:t>
      </w:r>
    </w:p>
    <w:p w:rsidR="003B6F16" w:rsidRPr="003B6F16" w:rsidRDefault="003B6F16" w:rsidP="003B6F16">
      <w:pPr>
        <w:spacing w:before="72"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Brabender and Fallon (2009) have identified ethical “hot spots” of combined therapy that should be addressed at the outset of plans to engage clients/patients in individual and group therapy. First, clients/patients should know that they have a choice in being offered an additional therapy beyond what they expected, and their concerns about costs in time and money should be respected and discussed (</w:t>
      </w:r>
      <w:hyperlink r:id="rId50" w:anchor="st10-1" w:history="1">
        <w:r w:rsidRPr="003B6F16">
          <w:rPr>
            <w:rFonts w:ascii="Times New Roman" w:eastAsia="Times New Roman" w:hAnsi="Times New Roman" w:cs="Times New Roman"/>
            <w:color w:val="0000FF"/>
            <w:sz w:val="20"/>
            <w:szCs w:val="20"/>
            <w:u w:val="single"/>
          </w:rPr>
          <w:t>Standard 10.01</w:t>
        </w:r>
      </w:hyperlink>
      <w:r w:rsidRPr="003B6F16">
        <w:rPr>
          <w:rFonts w:ascii="Times New Roman" w:eastAsia="Times New Roman" w:hAnsi="Times New Roman" w:cs="Times New Roman"/>
          <w:color w:val="000000"/>
          <w:sz w:val="20"/>
          <w:szCs w:val="20"/>
        </w:rPr>
        <w:t>, Informed Consent to Therapy; 10.03, Group Therapy). Second, the psychologists should describe how private information disclosed in individual therapy will be protected from transfer during group sessions (</w:t>
      </w:r>
      <w:hyperlink r:id="rId51" w:anchor="st4-2" w:history="1">
        <w:r w:rsidRPr="003B6F16">
          <w:rPr>
            <w:rFonts w:ascii="Times New Roman" w:eastAsia="Times New Roman" w:hAnsi="Times New Roman" w:cs="Times New Roman"/>
            <w:color w:val="0000FF"/>
            <w:sz w:val="20"/>
            <w:szCs w:val="20"/>
            <w:u w:val="single"/>
          </w:rPr>
          <w:t>Standard 4.02</w:t>
        </w:r>
      </w:hyperlink>
      <w:r w:rsidRPr="003B6F16">
        <w:rPr>
          <w:rFonts w:ascii="Times New Roman" w:eastAsia="Times New Roman" w:hAnsi="Times New Roman" w:cs="Times New Roman"/>
          <w:color w:val="000000"/>
          <w:sz w:val="20"/>
          <w:szCs w:val="20"/>
        </w:rPr>
        <w:t>, Discussing the Limits of Confidentiality). Finally, psychologists should explain their policies on client/patient decisions to choose to terminate one of the treatment modalities (</w:t>
      </w:r>
      <w:hyperlink r:id="rId52" w:anchor="st10-10" w:history="1">
        <w:r w:rsidRPr="003B6F16">
          <w:rPr>
            <w:rFonts w:ascii="Times New Roman" w:eastAsia="Times New Roman" w:hAnsi="Times New Roman" w:cs="Times New Roman"/>
            <w:color w:val="0000FF"/>
            <w:sz w:val="20"/>
            <w:szCs w:val="20"/>
            <w:u w:val="single"/>
          </w:rPr>
          <w:t>Standard 10.10a</w:t>
        </w:r>
      </w:hyperlink>
      <w:r w:rsidRPr="003B6F16">
        <w:rPr>
          <w:rFonts w:ascii="Times New Roman" w:eastAsia="Times New Roman" w:hAnsi="Times New Roman" w:cs="Times New Roman"/>
          <w:color w:val="000000"/>
          <w:sz w:val="20"/>
          <w:szCs w:val="20"/>
        </w:rPr>
        <w:t>, Terminating Therapy).</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Judging the Ethicality of Multiple Roles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Several authors have provided helpful decision-making models for judging whether a multiple relationship may place the psychologist in violation of </w:t>
      </w:r>
      <w:hyperlink r:id="rId53" w:anchor="st3-4" w:history="1">
        <w:r w:rsidRPr="003B6F16">
          <w:rPr>
            <w:rFonts w:ascii="Times New Roman" w:eastAsia="Times New Roman" w:hAnsi="Times New Roman" w:cs="Times New Roman"/>
            <w:color w:val="0000FF"/>
            <w:sz w:val="24"/>
            <w:szCs w:val="24"/>
            <w:u w:val="single"/>
          </w:rPr>
          <w:t>Standard 3.04</w:t>
        </w:r>
      </w:hyperlink>
      <w:r w:rsidRPr="003B6F16">
        <w:rPr>
          <w:rFonts w:ascii="Times New Roman" w:eastAsia="Times New Roman" w:hAnsi="Times New Roman" w:cs="Times New Roman"/>
          <w:color w:val="000000"/>
          <w:sz w:val="24"/>
          <w:szCs w:val="24"/>
        </w:rPr>
        <w:t> (Brownlee, 1996; Gottlieb, 1993; Oberlander&amp; Barnett, 2005; Younggren&amp; Gottlieb, 2004). The majority looks at multiple relationships in terms of a continuum of risk. From these models, the ethical appropriateness of a multiple relationship becomes increasingly questionable with</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lastRenderedPageBreak/>
        <w:t> </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increased incompatibility in role functions and objectives;</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greater power or prestige the psychologist has over the person with whom there is a multiple role;</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greater the intimacy called for in the roles;</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longer the role relationships are anticipated to last;</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more vulnerable the client/patient, student, supervisee, or other subordinate is to harm; and</w:t>
      </w:r>
    </w:p>
    <w:p w:rsidR="003B6F16" w:rsidRPr="003B6F16" w:rsidRDefault="003B6F16" w:rsidP="003B6F16">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extent to which engaging in the multiple relationship meets the needs of the psychologist rather than the needs of the client/patient.</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Potentially Unethical Multiple Relationships</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Entering Into Another Role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may encounter situations in which the opportunity to enter a new relationship emerges with a person with whom they already have an established professional role. The following examples illustrate multiple relationships that, with rare exception, would be prohibited by </w:t>
      </w:r>
      <w:hyperlink r:id="rId54"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because each situation could reasonably be expected to impair psychologists’ ability to competently and objectively perform their roles or lead to exploitation or harm.</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6" o:spid="_x0000_s110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Bet4y6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agreed to see a student in the psychologist’s introductory psychology course for brief private counseling for test anxiety. At the end of the semester, to avoid jeopardizing the student’s growing academic self-confidence, the psychologist refrained from giving the student a legitimate low grade for poor class performance. The psychologist should have anticipated that the multiple relationship could impair her objectivity and effectiveness as a teacher and create an unfair grading environment for the rest of the class.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7" o:spid="_x0000_s110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q9m1y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company hired a psychologist for consultation on how to prepare employees for a shift in management anticipated by the failing mental health of the chief executive officer (CEO). A few months later, the psychologist agreed to a request by the board of directors to counsel the CEO about retiring. The CEO did not want to retire and told the psychologist about the coercive tactics used by the board. The psychologist realized too late that this second role undermined both treatment and consultation effectiveness because the counseling role played by the psychologist would be viewed as either exploitative by the CEO or as disloyal by the board of directors.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8" o:spid="_x0000_s110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hYvA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AJWoW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school psychologist whose responsibilities in the school district included discussing with parents the results of their children’s psychoeducational assessments regularly recommended to parents that they bring their children to his private practice for consultation and possible therapy.</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59" o:spid="_x0000_s110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9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B/dPv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As part of their final class assignment, a psychologist required all students in her undergraduate psychology class to participate in a federally funded research study that she was conducting on college student drinking behaviors.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0" o:spid="_x0000_s110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62uWv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treating an inmate for anxiety disorder in a correctional facility agreed with a request by the prison administrator to serve on a panel determining the inmate’s parole eligibility (Anno, 2001).</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1" o:spid="_x0000_s110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PtNzd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graduate student interning at an inpatient psychiatric hospital asked her patients if they would agree to participate in her dissertation research.</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2" o:spid="_x0000_s110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iC0nc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An applied developmental psychologist conducting interview research on moral development and adolescent health risk behaviors, often found herself giving advice to adolescent female participants who asked for her help during the interviews.</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Forensic Roles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Forensic psychologists may be called upon for a variety of assessment roles that differ in their goals and responsibilities from those of treating psychologists. Whereas the responsibility of the treating psychologist is to help clients/patients achieve mental health, the responsibility of forensic psychologists serving as experts for the court, the defense, or plaintiff is to provide objective information to assist the finder of facts in legal determinations. In most instances, psychologists who take on both roles concurrently or sequentially will be in violation of </w:t>
      </w:r>
      <w:hyperlink r:id="rId55"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For example, in the treatment context, the format, information sought, and psychologist–client/patient relationship are guided by the psychologist’s professional evaluation of client/patient needs. Information obtained in a standardized or unstructured manner or in response to practitioner empathy and other elements of the therapeutic alliance is a legitimate means of meeting treatment goals.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However, when mixed with the forensic role, the subjective nature of such inquiries and the selectivity of information obtained impair the psychologist’s objectivity and thus ability to fulfill forensic responsibilities. Moreover, the conflicting objectives of the treating and forensic roles will be confusing and potentially intimidating to clients/patients, thereby undermining the psychologist’s effectiveness in functioning under either role. Gottlieb and Coleman (2012) advise forensic psychologists to play only one role in legal matters and to notify parties if a role change is contemplated.</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3" o:spid="_x0000_s110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RG+bB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forensic psychologist was hired by the court to conduct a psychological evaluation for a probation hearing of a man serving a jail sentence for spousal abuse. At the end of the evaluation, the psychologist suggested that if the inmate were released, he and his wife should consider seeing her for couple’s therapy.</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Bush et al. (2006) suggest that one potential exception to multiple relationships in forensic contexts may be seen in psychologists who transition from the role of forensic evaluator to trial consultant. For example, in some contexts it might be ethically permissible for a psychologist originally retained by a defense attorney to evaluate a client to also perform consultative services to the attorney regarding the testimony of other psychologists during a trial if (a) the psychologist provided only an oral report on his or her diagnostic impressions and (b) the psychologist would not be called on to provide court testimony. Psychologists should, however, approach such a multiple relationship with caution if, by ingratiating themselves with the attorney, they intentionally or unintentionally bias their evaluation or otherwise violate </w:t>
      </w:r>
      <w:hyperlink r:id="rId56"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Multiple Relationships, or 3.06, Conflict of Interest. (For additional discussion of the role of forensic experts, see the Hot Topics in </w:t>
      </w:r>
      <w:hyperlink r:id="rId57" w:history="1">
        <w:r w:rsidRPr="003B6F16">
          <w:rPr>
            <w:rFonts w:ascii="Times New Roman" w:eastAsia="Times New Roman" w:hAnsi="Times New Roman" w:cs="Times New Roman"/>
            <w:color w:val="0000FF"/>
            <w:sz w:val="24"/>
            <w:szCs w:val="24"/>
            <w:u w:val="single"/>
          </w:rPr>
          <w:t>Chapters 8</w:t>
        </w:r>
      </w:hyperlink>
      <w:r w:rsidRPr="003B6F16">
        <w:rPr>
          <w:rFonts w:ascii="Times New Roman" w:eastAsia="Times New Roman" w:hAnsi="Times New Roman" w:cs="Times New Roman"/>
          <w:color w:val="000000"/>
          <w:sz w:val="24"/>
          <w:szCs w:val="24"/>
        </w:rPr>
        <w:t> and </w:t>
      </w:r>
      <w:hyperlink r:id="rId58" w:history="1">
        <w:r w:rsidRPr="003B6F16">
          <w:rPr>
            <w:rFonts w:ascii="Times New Roman" w:eastAsia="Times New Roman" w:hAnsi="Times New Roman" w:cs="Times New Roman"/>
            <w:color w:val="0000FF"/>
            <w:sz w:val="24"/>
            <w:szCs w:val="24"/>
            <w:u w:val="single"/>
          </w:rPr>
          <w:t>12</w:t>
        </w:r>
      </w:hyperlink>
      <w:r w:rsidRPr="003B6F16">
        <w:rPr>
          <w:rFonts w:ascii="Times New Roman" w:eastAsia="Times New Roman" w:hAnsi="Times New Roman" w:cs="Times New Roman"/>
          <w:color w:val="000000"/>
          <w:sz w:val="24"/>
          <w:szCs w:val="24"/>
        </w:rPr>
        <w:t> on psychologists providing testimony in courts.)</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Personal–Professional Boundary Crossings Involving Clients/Patients, Students, Research Participants, and Subordinates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lastRenderedPageBreak/>
        <w:t>Boundaries serve to support the effectiveness of psychologists’ work and create a safe place for clients/patients, students, employees, and other subordinates to benefit from the psychologists’ services (Burian&amp;Slimp, 2000; Russell &amp; Peterson, 1998). Boundaries protect against a blurring of personal and professional domains that could jeopardize psychologists’ objectivity and confidence of those with whom they work that psychologists will act in their best interests. Unethical multiple relationships often emerge after psychologists have engaged in a pattern that “progresses from apparently benign and perhaps well-intended boundary crossings to increasingly intrusive and harmful boundary violations and multiple relationships” (Oberlander&amp; Barnett, 2005, p. 51). Boundary crossings can thus place psychologists on a slippery slope leading to ethical misconduct (Gutheil&amp;Gabbard, 1993; Norris, Gutheil, &amp;Strasburger, 2003; Sommers-Flanagan, 2012).</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Clients/patients, students, research participants, and supervisees have less experience, knowledge, and power compared with psychologists providing assessment, treatment, teaching, mentoring, or supervision. Consequently, they are unlikely to recognize inappropriate boundary crossings or to express their concerns. It is the psychologist’s responsibility to monitor and ensure appropriate boundaries between professional and personal communications and relationships (Gottlieb, Robinson, &amp;Younggren, 2007).</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Sharing aspects of their personal history or current reactions to a situation with those they work with is not unethical if psychologists limit these communications to meet the therapeutic, educational, or supervisory needs of those they serve.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4" o:spid="_x0000_s110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a36Jd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graduate student expressed to his dissertation mentor his feelings of inadequacy and frustration upon learning that a manuscript he had submitted for publication was rejected. The mentor described how she often reacted similarly when first receiving such information but framed this disclosure within a “lesson” for the student on rising above the initial emotion to objectively reflect on the review and improve his chances of having a revised manuscript accepted.</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5" o:spid="_x0000_s110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yQOjZ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in private practice was providing CBT to help a client conquer feelings of inadequacy and panic attacks that were interfering with her desired career advancement. After several sessions, the psychologist realized that the client’s distorted belief regarding the ease with which other people and the psychologist, in particular, attained their career goals was interfering with the effectiveness of the treatment. The psychologist shared with the client a brief personal story regarding how he experienced and reacted to a career obstacle, limiting the disclosure to elements the client could use in framing her own career difficulties.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Boundary crossings can become boundary violations when psychologists share personal information with clients/patients, students, or employees to satisfy their own needs.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6" o:spid="_x0000_s109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kvDZk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repeatedly confided to his graduate research assistant about the economic strains his marriage was placing on his personal and professional life. After several weeks, the graduate student began to pay for the psychologist’s lunches when they were delivered to the office.</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7" o:spid="_x0000_s109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0dIPF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providing services at a college counseling center was having difficulties with her own college-aged son’s drinking habits. She began to share her concerns about her son with her clients and sometimes asked their advice.</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Research</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Boundary crossings can also lead to bidirectional coercion, exploitation, or harm. For example, the intimacy between researchers and study participants inherent in ethnographic and </w:t>
      </w:r>
      <w:r w:rsidRPr="003B6F16">
        <w:rPr>
          <w:rFonts w:ascii="Times New Roman" w:eastAsia="Times New Roman" w:hAnsi="Times New Roman" w:cs="Times New Roman"/>
          <w:color w:val="000000"/>
          <w:sz w:val="24"/>
          <w:szCs w:val="24"/>
        </w:rPr>
        <w:lastRenderedPageBreak/>
        <w:t>participant observation research can create ambiguous or blurred personal–professional boundaries that can threaten the validity of data collected (Fisher, 2004, 2011). Study participants may feel bound by a personal relationship with an investigator to continue in a research project they find distressing, or investigators may feel pressured to yield to participant demands for involvement in illegal behaviors or for money or other resources above those allocated for participation in the research (Singer et al., 1999).</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8" o:spid="_x0000_s109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ep4Sh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was conducting ethnographic research on the lives of female sex workers who were also raising young children. In an effort to establish a sense of trust with the sex workers, she spent many months in the five-block radius where they worked, sharing stories with them about her own parenting experiences. One day, when the police were conducting a drug raid in the area, a participant the psychologist had interviewed numerous times begged the psychologist to hold her marijuana before the police searched her, crying that she would lose her child if the drugs were discovered. The psychologist felt she had no choice but to agree to hide the drugs because of the personal worries about the safety of her own children that she had shared with the participant (adapted from Fisher, 2011).</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Nonsexual Physical Contact</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Nonsexual physical contact with clients/patients, students, or others over whom the psychologist has professional authority can also lead to role misperceptions that interfere with the psychologist’s professional functions. While </w:t>
      </w:r>
      <w:hyperlink r:id="rId59" w:anchor="st3-5" w:history="1">
        <w:r w:rsidRPr="003B6F16">
          <w:rPr>
            <w:rFonts w:ascii="Times New Roman" w:eastAsia="Times New Roman" w:hAnsi="Times New Roman" w:cs="Times New Roman"/>
            <w:color w:val="0000FF"/>
            <w:sz w:val="24"/>
            <w:szCs w:val="24"/>
            <w:u w:val="single"/>
          </w:rPr>
          <w:t>Standard 3.05</w:t>
        </w:r>
      </w:hyperlink>
      <w:r w:rsidRPr="003B6F16">
        <w:rPr>
          <w:rFonts w:ascii="Times New Roman" w:eastAsia="Times New Roman" w:hAnsi="Times New Roman" w:cs="Times New Roman"/>
          <w:color w:val="000000"/>
          <w:sz w:val="24"/>
          <w:szCs w:val="24"/>
        </w:rPr>
        <w:t> does not prohibit psychologists from hugging, handholding, or putting an arm around those with whom they work in response to a special event (e.g., graduation, termination of therapy, promotion), or showing empathy for emotional crises (e.g., death in the family, recounting of an intense emotional event), such actions can be the first step toward an easing of boundaries that could lead to an unethical multiple relationship.</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Whenever such circumstances arise, psychologists should evaluate, before they act, the appropriateness of the physical contact by asking the following questions:</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Is the initiation of physical contact consistent with the professional goals of the relationship?</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How might the contact serve to strengthen or jeopardize the future functioning of the psychologist’s role?</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How will the contact be perceived by the recipient?</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Does the act serve the immediate needs of the psychologist rather than the immediate or long-term needs of the client/patient, student, or supervisee?</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Is the physical contact a substitute for more professionally appropriate behaviors?</w:t>
      </w:r>
    </w:p>
    <w:p w:rsidR="003B6F16" w:rsidRPr="003B6F16" w:rsidRDefault="003B6F16" w:rsidP="003B6F16">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Is the physical contact part of a continuing pattern of behavior that may reflect the psychologists’ personal problems or conflicts?</w:t>
      </w:r>
    </w:p>
    <w:p w:rsidR="003B6F16" w:rsidRPr="003B6F16" w:rsidRDefault="003B6F16" w:rsidP="003B6F16">
      <w:pPr>
        <w:spacing w:after="0" w:line="240" w:lineRule="auto"/>
        <w:jc w:val="center"/>
        <w:outlineLvl w:val="2"/>
        <w:rPr>
          <w:rFonts w:ascii="Times New Roman" w:eastAsia="Times New Roman" w:hAnsi="Times New Roman" w:cs="Times New Roman"/>
          <w:color w:val="000000"/>
          <w:sz w:val="35"/>
          <w:szCs w:val="35"/>
        </w:rPr>
      </w:pPr>
      <w:r w:rsidRPr="003B6F16">
        <w:rPr>
          <w:rFonts w:ascii="Times New Roman" w:eastAsia="Times New Roman" w:hAnsi="Times New Roman" w:cs="Times New Roman"/>
          <w:b/>
          <w:bCs/>
          <w:color w:val="000000"/>
          <w:sz w:val="35"/>
          <w:szCs w:val="35"/>
        </w:rPr>
        <w:t>Need to Know: Professional Boundaries and Self-Disclosure Over the Internet</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 xml:space="preserve">The Internet has complicated psychologists’ control over access to personal information. Psychologists can control some information disclosed on the Internet through carefully crafted professional blogs, participation on </w:t>
      </w:r>
      <w:r w:rsidRPr="003B6F16">
        <w:rPr>
          <w:rFonts w:ascii="Times New Roman" w:eastAsia="Times New Roman" w:hAnsi="Times New Roman" w:cs="Times New Roman"/>
          <w:color w:val="000000"/>
          <w:sz w:val="20"/>
          <w:szCs w:val="20"/>
        </w:rPr>
        <w:lastRenderedPageBreak/>
        <w:t>professional or scientific listservs, and credentials or course curricula posted on individual or institutional websites. However, accidental self-disclosure (Zur, Williams, Lehavot, &amp; Knapp, 2009) can occur when clients/patients, students, employees, or others (a) pay for legal online background checks that may include information on divorce or credit ratings, (b) conduct illegal searches of cell phone records, or (c) use search engines to find information that the psychologist may not be aware is posted online. Even when psychologists refuse “friending” requests, it is increasingly easy for individuals to find information on social networks such as Facebook through the millions of interconnected links and “mutual friends” who may have personal postings from and photos of the psychologist on their websites (Luo, 2009; L. Taylor, McMinn, Bufford, &amp; Change, 2010; Zur et al., 2009). Given the risks of accidental self-disclosure, psychologists should consider the following to limit access to personal information (Barnett, 2008; Lehavot, Barnett, &amp; Powers, 2010; Nicholson, 2011):</w:t>
      </w:r>
    </w:p>
    <w:p w:rsidR="003B6F16" w:rsidRPr="003B6F16" w:rsidRDefault="003B6F16" w:rsidP="003B6F16">
      <w:pPr>
        <w:spacing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 </w:t>
      </w:r>
    </w:p>
    <w:p w:rsidR="003B6F16" w:rsidRPr="003B6F16" w:rsidRDefault="003B6F16" w:rsidP="003B6F16">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Set one’s social network settings to restrict access to specifically authorized visitors only.</w:t>
      </w:r>
    </w:p>
    <w:p w:rsidR="003B6F16" w:rsidRPr="003B6F16" w:rsidRDefault="003B6F16" w:rsidP="003B6F16">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Consider whether posted personal information, if accessed, would cause harm to those with whom you work; undermine your therapeutic, teaching, consultation, or research effectiveness; or compromise the public’s trust in the discipline.</w:t>
      </w:r>
    </w:p>
    <w:p w:rsidR="003B6F16" w:rsidRPr="003B6F16" w:rsidRDefault="003B6F16" w:rsidP="003B6F16">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Periodically search one’s name online using different combinations (e.g., Dr. Jones, Edward Jones, Jones family).</w:t>
      </w:r>
    </w:p>
    <w:p w:rsidR="003B6F16" w:rsidRPr="003B6F16" w:rsidRDefault="003B6F16" w:rsidP="003B6F16">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Consult with experts on how to remove personal or inaccurate information from the Internet.</w:t>
      </w:r>
    </w:p>
    <w:p w:rsidR="003B6F16" w:rsidRPr="003B6F16" w:rsidRDefault="003B6F16" w:rsidP="003B6F16">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When appropriate discuss your Internet policies during informed consent or the beginning of other professional relationships (see “Need to Know: Setting an Internet Search and Social Media Policy During Informed Consent” in </w:t>
      </w:r>
      <w:hyperlink r:id="rId60" w:history="1">
        <w:r w:rsidRPr="003B6F16">
          <w:rPr>
            <w:rFonts w:ascii="Times New Roman" w:eastAsia="Times New Roman" w:hAnsi="Times New Roman" w:cs="Times New Roman"/>
            <w:color w:val="0000FF"/>
            <w:sz w:val="20"/>
            <w:szCs w:val="20"/>
            <w:u w:val="single"/>
          </w:rPr>
          <w:t>Chapter 13</w:t>
        </w:r>
      </w:hyperlink>
      <w:r w:rsidRPr="003B6F16">
        <w:rPr>
          <w:rFonts w:ascii="Times New Roman" w:eastAsia="Times New Roman" w:hAnsi="Times New Roman" w:cs="Times New Roman"/>
          <w:color w:val="000000"/>
          <w:sz w:val="20"/>
          <w:szCs w:val="20"/>
        </w:rPr>
        <w:t>).</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Relationships With Others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also encounter situations in which a person closely associated with someone with whom they have a professional role seeks to enter into a similar professional relationship. For example, the roommate of a current psychotherapy client/patient might ask the psychologist for an appointment to begin psychotherapy. A CEO of a company that hires a psychologist to conduct personnel evaluations might ask the psychologist to administer psychological tests to the CEO’s child to determine whether the child has a learning disability. With few exceptions, entering into such relationships would risk a violation of </w:t>
      </w:r>
      <w:hyperlink r:id="rId61"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because it could reasonably be expected that the psychologist’s ability to make appropriate and objective judgments would be impaired, which in turn would jeopardize the effectiveness of services provided and result in harm.</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Receiving referrals from current or recent clients/patients should raise ethical red flags. In many instances, accepting into treatment a friend, relative, or others referred by a current client can create a real or perceived intrusion on the psychologist–patient relationship. For example, a current client/patient may question whether the psychologist has information about him or her gained from the person he or she referred or whether the psychologist is siding with one person or the other if there is a social conflict. Psychologists must also guard against exploiting clients/patients by explicitly or implicitly encouraging referrals to expand their practice (see also </w:t>
      </w:r>
      <w:hyperlink r:id="rId62" w:anchor="st3-6" w:history="1">
        <w:r w:rsidRPr="003B6F16">
          <w:rPr>
            <w:rFonts w:ascii="Times New Roman" w:eastAsia="Times New Roman" w:hAnsi="Times New Roman" w:cs="Times New Roman"/>
            <w:color w:val="0000FF"/>
            <w:sz w:val="24"/>
            <w:szCs w:val="24"/>
            <w:u w:val="single"/>
          </w:rPr>
          <w:t>Standard 3.06</w:t>
        </w:r>
      </w:hyperlink>
      <w:r w:rsidRPr="003B6F16">
        <w:rPr>
          <w:rFonts w:ascii="Times New Roman" w:eastAsia="Times New Roman" w:hAnsi="Times New Roman" w:cs="Times New Roman"/>
          <w:color w:val="000000"/>
          <w:sz w:val="24"/>
          <w:szCs w:val="24"/>
        </w:rPr>
        <w:t>, Conflict of Interest).</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Some have suggested that treating psychologists should consider a referral from a current client/patient in the same way they would evaluate the therapeutic meaning of a “gift” (E. Shapiro &amp;Ginzberg, 2003). In all circumstances, psychologists must evaluate the extent to which accepting a referral can impair their objectivity and conduct of their work or lead to exploitation or harm. One way of addressing this issue is to clearly state to current patients the psychologist’s policy of not accepting patient referrals and, if a situation arises requiring an immediate need for </w:t>
      </w:r>
      <w:r w:rsidRPr="003B6F16">
        <w:rPr>
          <w:rFonts w:ascii="Times New Roman" w:eastAsia="Times New Roman" w:hAnsi="Times New Roman" w:cs="Times New Roman"/>
          <w:color w:val="000000"/>
          <w:sz w:val="24"/>
          <w:szCs w:val="24"/>
        </w:rPr>
        <w:lastRenderedPageBreak/>
        <w:t>treatment, to provide a professional referral to another psychologist (see also </w:t>
      </w:r>
      <w:hyperlink r:id="rId63" w:anchor="st2-2" w:history="1">
        <w:r w:rsidRPr="003B6F16">
          <w:rPr>
            <w:rFonts w:ascii="Times New Roman" w:eastAsia="Times New Roman" w:hAnsi="Times New Roman" w:cs="Times New Roman"/>
            <w:color w:val="0000FF"/>
            <w:sz w:val="24"/>
            <w:szCs w:val="24"/>
            <w:u w:val="single"/>
          </w:rPr>
          <w:t>Standard 2.02</w:t>
        </w:r>
      </w:hyperlink>
      <w:r w:rsidRPr="003B6F16">
        <w:rPr>
          <w:rFonts w:ascii="Times New Roman" w:eastAsia="Times New Roman" w:hAnsi="Times New Roman" w:cs="Times New Roman"/>
          <w:color w:val="000000"/>
          <w:sz w:val="24"/>
          <w:szCs w:val="24"/>
        </w:rPr>
        <w:t>, Providing Services in Emergencies).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 practicing psychologists receive referrals from former clients/patients, it is prudent to consider (a) whether the former client/patient may need the psychologist’s services in the future, (b) whether information obtained about the new referral during the former client’s/patient’s therapy is likely to impair the psychologist’s objectivity, and (c) the extent to which the new referral’s beliefs about the former client’s/patient’s relationship with the psychologist is likely to interfere with treatment effectiveness.</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Preexisting Personal Relationships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may also encounter situations in which they are asked to take on a professional role with someone with whom they have had a preexisting personal relationship. Such multiple relationships are often unethical because the preexisting relationship would reasonably be expected to impair the psychologist’s objectivity and effectiveness.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69" o:spid="_x0000_s109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ffz1Y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agrees to spend a few sessions helping his nephew overcome anxiety about going to school.</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0" o:spid="_x0000_s109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BZw9JL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At a colleague’s request, a psychologist agrees to administer a battery of tests to assess whether the colleague has adult attention deficit disorder.</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Sexual Multiple Relationships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Sexual relationships with individuals with whom psychologists have a current professional relationship are always unethical. Because of the strong potential for harm involved in such multiple relationships, they are specifically addressed in several standards of the Ethics Code that will be covered in greater detail in </w:t>
      </w:r>
      <w:hyperlink r:id="rId64" w:history="1">
        <w:r w:rsidRPr="003B6F16">
          <w:rPr>
            <w:rFonts w:ascii="Times New Roman" w:eastAsia="Times New Roman" w:hAnsi="Times New Roman" w:cs="Times New Roman"/>
            <w:color w:val="0000FF"/>
            <w:sz w:val="24"/>
            <w:szCs w:val="24"/>
            <w:u w:val="single"/>
          </w:rPr>
          <w:t>Chapters 10</w:t>
        </w:r>
      </w:hyperlink>
      <w:r w:rsidRPr="003B6F16">
        <w:rPr>
          <w:rFonts w:ascii="Times New Roman" w:eastAsia="Times New Roman" w:hAnsi="Times New Roman" w:cs="Times New Roman"/>
          <w:color w:val="000000"/>
          <w:sz w:val="24"/>
          <w:szCs w:val="24"/>
        </w:rPr>
        <w:t> and </w:t>
      </w:r>
      <w:hyperlink r:id="rId65" w:history="1">
        <w:r w:rsidRPr="003B6F16">
          <w:rPr>
            <w:rFonts w:ascii="Times New Roman" w:eastAsia="Times New Roman" w:hAnsi="Times New Roman" w:cs="Times New Roman"/>
            <w:color w:val="0000FF"/>
            <w:sz w:val="24"/>
            <w:szCs w:val="24"/>
            <w:u w:val="single"/>
          </w:rPr>
          <w:t>13</w:t>
        </w:r>
      </w:hyperlink>
      <w:r w:rsidRPr="003B6F16">
        <w:rPr>
          <w:rFonts w:ascii="Times New Roman" w:eastAsia="Times New Roman" w:hAnsi="Times New Roman" w:cs="Times New Roman"/>
          <w:color w:val="000000"/>
          <w:sz w:val="24"/>
          <w:szCs w:val="24"/>
        </w:rPr>
        <w:t> (</w:t>
      </w:r>
      <w:hyperlink r:id="rId66" w:anchor="st7-7" w:history="1">
        <w:r w:rsidRPr="003B6F16">
          <w:rPr>
            <w:rFonts w:ascii="Times New Roman" w:eastAsia="Times New Roman" w:hAnsi="Times New Roman" w:cs="Times New Roman"/>
            <w:color w:val="0000FF"/>
            <w:sz w:val="24"/>
            <w:szCs w:val="24"/>
            <w:u w:val="single"/>
          </w:rPr>
          <w:t>Standards 7.07</w:t>
        </w:r>
      </w:hyperlink>
      <w:r w:rsidRPr="003B6F16">
        <w:rPr>
          <w:rFonts w:ascii="Times New Roman" w:eastAsia="Times New Roman" w:hAnsi="Times New Roman" w:cs="Times New Roman"/>
          <w:color w:val="000000"/>
          <w:sz w:val="24"/>
          <w:szCs w:val="24"/>
        </w:rPr>
        <w:t>, Sexual Relationships With Students and Supervisees; 10.05, Sexual Intimacies With Current Therapy Clients/Patients; 10.06, Sexual Intimacies With Relatives or Significant Others of Current Therapy Clients/Patients; 10.07, Therapy With Former Sexual Partners; and 10.08, Sexual Intimacies With Former Therapy Clients/Patients).</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“Reasonably Expected”</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It is important to note that the phrase “could reasonably be expected” indicates that violations of </w:t>
      </w:r>
      <w:hyperlink r:id="rId67"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may be judged not only by whether actual impairment, harm, or exploitation has occurred but also by whether most psychologists engaged in similar activities in similar circumstances would determine that entering into such a multiple relationship would be expected to lead to such harms.</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1" o:spid="_x0000_s109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sres5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judge asked a psychologist who had conducted a custody evaluation to provide 6-month mandated family counseling for the couple involved followed by a reevaluation for custody. The psychologist explained to the judge that providing family counseling to individuals whose parenting skills the psychologist would later have to evaluate could reasonably be expected to impair her ability to form an objective opinion independent of knowledge gained and the professional investment made in the counseling sessions. She also explained that such a multiple relationship could impair her effectiveness as a counselor if the parents refrained from honest engagement in the counseling sessions for fear that comments made would be used against them during the custody assessment. The judge agreed to assign the family to another psychologist for counseling.</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lastRenderedPageBreak/>
        <w:t>Unavoidable Multiple Relationships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some situations, it may not be possible or reasonable to avoid multiple relationships. Psychologists working in rural communities, small towns, American Indian reservations, or small insulated religious communities or who are qualified to provide services to members of unique ethnic or language groups for which alternative psychological services are not available would not be in violation of this standard if they took reasonable steps to protect their objectivity and effectiveness and the possibility of exploitation and harm (Werth et al., 2010).</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Such steps might include seeking consultation by phone from a colleague to help ensure objectivity and taking extra precautions to protect the confidentiality of each individual with whom the psychologist works. Psychologists can also explain to individuals involved the ethical challenges of the multiple relationships, describe the steps the psychologist will take to mitigate these risks, and encourage individuals to alert the psychologist to multiple relational situations of which the psychologist might not be aware and that might place his or her effectiveness at risk.</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2" o:spid="_x0000_s109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BBEn44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rabbi in a small orthodox Jewish community also served as the community’s sole licensed clinical psychologist. The psychologist was careful to clearly articulate to his clients the separation of his role as a psychologist and his role as their rabbi. His work benefited from his ability to apply his understanding of the orthodox faith and community culture to help clients/patients with some of the unique psychological issues raised. He had been treating a young woman in the community for depression when it became clear that a primary contributor to her distress was her deep questioning of her faith. The psychologist knew from his years in the community that abandoning orthodox tenets would most likely result in the woman being ostracized by her family and community. As a rabbi, the psychologist had experience helping individuals grapple with doubts about their faith. However, despite the woman’s requests, he was unwilling to engage in this rabbinical role as a part of the therapy, believing that helping the woman maintain her faith would be incompatible with his responsibility as a psychologist to help her examine the psychological facets of her conflicted feelings. The rabbi contacted the director of an orthodox rabbinical school who helped him identify an advanced student with experience in Jewish communal service who was willing to come to the community once a week to provide a seminar on Jewish studies and meet individually with congregants about issues of faith. The psychologist explained the role conflict to his patient. They agreed that she would continue to see the psychologist for psychotherapy and meet with the visiting rabbinical student to discuss specific issues of faith. Readers may also wish to refer to the Hot Topic in </w:t>
      </w:r>
      <w:hyperlink r:id="rId68" w:history="1">
        <w:r w:rsidR="003B6F16" w:rsidRPr="003B6F16">
          <w:rPr>
            <w:rFonts w:ascii="Times New Roman" w:eastAsia="Times New Roman" w:hAnsi="Times New Roman" w:cs="Times New Roman"/>
            <w:color w:val="0000FF"/>
            <w:u w:val="single"/>
          </w:rPr>
          <w:t>Chapter 13</w:t>
        </w:r>
      </w:hyperlink>
      <w:r w:rsidR="003B6F16" w:rsidRPr="003B6F16">
        <w:rPr>
          <w:rFonts w:ascii="Times New Roman" w:eastAsia="Times New Roman" w:hAnsi="Times New Roman" w:cs="Times New Roman"/>
          <w:color w:val="000000"/>
        </w:rPr>
        <w:t> on the role of religion and spirituality in psychotherapy.</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Correctional and Military Psychologists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working in correctional settings and those enlisted in the military often face unique multiple relationship challenges. In some prisons, correctional administrators believe that all employees should provide services as officers. As detailed by Weinberger and Sreenivasan (2003), psychologists in such settings may be asked to search for contraband, use a firearm, patrol to prevent escapes, coordinate inmate movement, and deal with crises unrelated to their role as a psychologist. Any one of these roles has the potential to undermine the therapeutic relationship a psychologist establishes with individual inmates by blurring the roles of care provider and security officer. Such potentially harmful multiple relationships are also inconsistent with the Standards for Psychological Services in Jails, Prisons, Correctional Facilities, and Agencies (Althouse, 2000).</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As required by </w:t>
      </w:r>
      <w:hyperlink r:id="rId69" w:anchor="st1-3" w:history="1">
        <w:r w:rsidRPr="003B6F16">
          <w:rPr>
            <w:rFonts w:ascii="Times New Roman" w:eastAsia="Times New Roman" w:hAnsi="Times New Roman" w:cs="Times New Roman"/>
            <w:color w:val="0000FF"/>
            <w:sz w:val="24"/>
            <w:szCs w:val="24"/>
            <w:u w:val="single"/>
          </w:rPr>
          <w:t>Standard 1.03</w:t>
        </w:r>
      </w:hyperlink>
      <w:r w:rsidRPr="003B6F16">
        <w:rPr>
          <w:rFonts w:ascii="Times New Roman" w:eastAsia="Times New Roman" w:hAnsi="Times New Roman" w:cs="Times New Roman"/>
          <w:color w:val="000000"/>
          <w:sz w:val="24"/>
          <w:szCs w:val="24"/>
        </w:rPr>
        <w:t xml:space="preserve">, Conflicts Between Ethics and Organizational Demands, prior to taking a position as a treating psychologist or whenever correctional psychologists are asked </w:t>
      </w:r>
      <w:r w:rsidRPr="003B6F16">
        <w:rPr>
          <w:rFonts w:ascii="Times New Roman" w:eastAsia="Times New Roman" w:hAnsi="Times New Roman" w:cs="Times New Roman"/>
          <w:color w:val="000000"/>
          <w:sz w:val="24"/>
          <w:szCs w:val="24"/>
        </w:rPr>
        <w:lastRenderedPageBreak/>
        <w:t>to engage in a role that will compromise their health provider responsibilities, they should clarify the nature of the conflict to the administrator, make known their commitment to the Ethics Code, and attempt to resolve the conflict by taking steps to ensure that they do not engage in multiple roles that will interfere with the provision of psychological services.</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3" o:spid="_x0000_s109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7I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uVA+y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working in a correctional facility had successfully established his primary role as that of mental health treatment provider with both prison officials and inmates. He was not required to search his patients for contraband or to perform any other security-related activities. As required of all facility staff, he received training in the use of firearms and techniques to disarm prisoners who had weapons. On one occasion, several newly admitted inmates suddenly began to attack some of the older prisoners with homemade knives. As one of the few correctional staff members present at the scene, the psychologist assisted the security staff in disarming the inmates. Although none of the attacking inmates were in treatment with him, he did discuss the incident with his current patients to address any concerns they might have about the therapeutic relationship.</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in the military face additional challenges (Kennedy &amp; Johnson, 2009). W. B. Johnson, Bacho, Heim, and Ralph (2006) highlight multiple role obligations that may create a conflict between responsibilities to individual military clients/patients and to their military organization: (a) as commissioned officers, psychologists’ primary obligation is to the military mission; (b) embedded psychologists must promote the fighting power and combat readiness of individual military personnel and the combat unit as a whole; (c) since many military psychologists are the sole mental health providers for their unit, there is less room for choice of alternative treatment providers; (d) there is less control and choice regarding shifts between therapeutic and administrative role relationships (e.g., seeing as a patient a member about whom the psychologist previously had to render an administrative decision); and (e) like rural communities, military communities are often small, with military psychologists having social relationships with individuals who may at some point become patients.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To minimize the potential harm that could emerge from such multiple relationships, Johnson et al. (2006) suggest that military psychologists (a) strive for a neutral position in the community, avoiding high-profile social positions; (b) assume that every member of the community is a potential client/patient and attempt to establish appropriate boundaries accordingly, for example, limiting self-disclosures that would be expected in common social circumstances; (c) provide informed consent immediately if a nontherapeutic role relationship transitions into a therapeutic one; (d) be conservative in the information one “needs to know” in the therapeutic role to avoid to the extent feasible threats to confidentiality that may emerge when an administrative role is required; (e) collaborate with clients/patients on how best to handle role transitions when possible and appropriate; and (f) carefully document multiple role conflicts, how they were handled, and the rationale for such decisions.</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4" o:spid="_x0000_s109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y5vA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lkEsu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xml:space="preserve"> A military psychologist provided therapy to an enlisted officer who was ordered to enter treatment for difficulties in job-related performance. During treatment, the client and psychologist were assigned to a field exercise in which the client would be under the psychologist’s command. To reassign the client to a different officer for the exercise, the psychologist would need to speak with a superior who was not a mental health worker. Recognizing that the client’s involvement in therapy would have to be revealed in such a discussion, the psychologist explained the situation to the enlisted member and asked permission to discuss the situation with her superiors. The client refused to give permission. The psychologist was the only mental health professional on the base, so transferring the client to another provider was not an option. The psychologist therefore developed a specific plan with the </w:t>
      </w:r>
      <w:r w:rsidR="003B6F16" w:rsidRPr="003B6F16">
        <w:rPr>
          <w:rFonts w:ascii="Times New Roman" w:eastAsia="Times New Roman" w:hAnsi="Times New Roman" w:cs="Times New Roman"/>
          <w:color w:val="000000"/>
        </w:rPr>
        <w:lastRenderedPageBreak/>
        <w:t>client for how they would relate to each other during the field exercise and how they would discuss in therapy issues that arose. (This case is adapted from one of four military cases provided by Staal&amp; King, 2000.)</w: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(b) If a psychologist finds that, due to unforeseen factors, a potentially harmful multiple relationship has arisen, the psychologist takes reasonable steps to resolve it with due regard for the best interests of the affected person and maximal compliance with the Ethics Code.</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75" o:spid="_x0000_s1090" alt="figure" style="width:48pt;height:3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There will be instances when psychologists discover that they are involved in a potentially harmful multiple relationship of which they had been unaware. </w:t>
      </w:r>
      <w:hyperlink r:id="rId70" w:anchor="st3-5" w:history="1">
        <w:r w:rsidRPr="003B6F16">
          <w:rPr>
            <w:rFonts w:ascii="Times New Roman" w:eastAsia="Times New Roman" w:hAnsi="Times New Roman" w:cs="Times New Roman"/>
            <w:color w:val="0000FF"/>
            <w:sz w:val="24"/>
            <w:szCs w:val="24"/>
            <w:u w:val="single"/>
          </w:rPr>
          <w:t>Standard 3.05b</w:t>
        </w:r>
      </w:hyperlink>
      <w:r w:rsidRPr="003B6F16">
        <w:rPr>
          <w:rFonts w:ascii="Times New Roman" w:eastAsia="Times New Roman" w:hAnsi="Times New Roman" w:cs="Times New Roman"/>
          <w:color w:val="000000"/>
          <w:sz w:val="24"/>
          <w:szCs w:val="24"/>
        </w:rPr>
        <w:t> requires that psychologists take reasonable steps to resolve the potential harms that might arise from such relationships, recognizing that the best interests of the affected person and maximal compliance with other standards in the Ethics Code may sometimes require psychologists to remain in the multiple roles.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6" o:spid="_x0000_s108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Zg5Op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responsible for conducting individual assessments of candidates for an executive-level position discovered that one of the candidates was a close friend’s husband. Because information about this prior relationship was neither confidential nor harmful to the candidate, the psychologist explained the situation to company executives and worked with the organization to assign that particular promotion evaluation to another qualified professional.</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7" o:spid="_x0000_s108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LO2q2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working at a university counseling center discovered that a counseling client had enrolled in a large undergraduate class the psychologist was going to teach. The psychologist discussed the potential conflict with the client and attempted to help him enroll in a different class. However, the client was a senior and needed the class to complete his major requirements. In addition, there were no appropriate referrals for the student at the counseling center. Without revealing the student’s identity, the psychologist discussed her options with the department chair. They concluded that because the class was very large, the psychologist could take the following steps to protect her objectivity and effectiveness as both a teacher and a counselor: (a) a graduate teaching assistant would be responsible for grading exams and for calculating the final course grade based on the average of scores on the exams and (b) the psychologist would monitor the situation during counseling sessions and seek consultation if problems arose.</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78" o:spid="_x0000_s108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h6G3S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in independent practice became aware that his neighbor had begun dating one of the psychologist’s psychotherapy patients. Although telling the patient about the social relationship could cause distress, it was likely that the patient would find out about the relationship during conversations with the neighbor. The psychologist considered reducing his social exchanges with the neighbor, but this proved infeasible. After seeking consultation from a colleague, the psychologist decided that he could not ensure therapeutic objectivity or effectiveness if the situation continued. He decided to explain the situation to the patient, provide a referral, and assist the transition to a new therapist during pretermination counseling (see also </w:t>
      </w:r>
      <w:hyperlink r:id="rId71" w:anchor="st10-10" w:history="1">
        <w:r w:rsidR="003B6F16" w:rsidRPr="003B6F16">
          <w:rPr>
            <w:rFonts w:ascii="Times New Roman" w:eastAsia="Times New Roman" w:hAnsi="Times New Roman" w:cs="Times New Roman"/>
            <w:color w:val="0000FF"/>
            <w:u w:val="single"/>
          </w:rPr>
          <w:t>Standard 10.10</w:t>
        </w:r>
      </w:hyperlink>
      <w:r w:rsidR="003B6F16" w:rsidRPr="003B6F16">
        <w:rPr>
          <w:rFonts w:ascii="Times New Roman" w:eastAsia="Times New Roman" w:hAnsi="Times New Roman" w:cs="Times New Roman"/>
          <w:color w:val="000000"/>
        </w:rPr>
        <w:t>, Terminating Therapy).</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79" o:spid="_x0000_s1086" alt="figure" style="width:48pt;height:9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" filled="f" stroked="f">
            <o:lock v:ext="edit" aspectratio="t"/>
            <w10:wrap type="none"/>
            <w10:anchorlock/>
          </v:rect>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(c) When psychologists are required by law, institutional policy, or extraordinary circumstances to serve in more than one role in judicial or administrative proceedings, at the outset they clarify role expectations and the extent of confidentiality and thereafter as changes occur. (See also </w:t>
      </w:r>
      <w:hyperlink r:id="rId72" w:anchor="st3-4" w:history="1">
        <w:r w:rsidRPr="003B6F16">
          <w:rPr>
            <w:rFonts w:ascii="Times New Roman" w:eastAsia="Times New Roman" w:hAnsi="Times New Roman" w:cs="Times New Roman"/>
            <w:color w:val="0000FF"/>
            <w:u w:val="single"/>
          </w:rPr>
          <w:t>Standards 3.04</w:t>
        </w:r>
      </w:hyperlink>
      <w:r w:rsidRPr="003B6F16">
        <w:rPr>
          <w:rFonts w:ascii="Times New Roman" w:eastAsia="Times New Roman" w:hAnsi="Times New Roman" w:cs="Times New Roman"/>
          <w:color w:val="000000"/>
        </w:rPr>
        <w:t>, Avoiding Harm, and 3.07, Third-Party Requests for Services.)</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73" w:anchor="st3-5" w:history="1">
        <w:r w:rsidR="003B6F16" w:rsidRPr="003B6F16">
          <w:rPr>
            <w:rFonts w:ascii="Times New Roman" w:eastAsia="Times New Roman" w:hAnsi="Times New Roman" w:cs="Times New Roman"/>
            <w:color w:val="0000FF"/>
            <w:sz w:val="24"/>
            <w:szCs w:val="24"/>
            <w:u w:val="single"/>
          </w:rPr>
          <w:t>Standard 3.05c</w:t>
        </w:r>
      </w:hyperlink>
      <w:r w:rsidR="003B6F16" w:rsidRPr="003B6F16">
        <w:rPr>
          <w:rFonts w:ascii="Times New Roman" w:eastAsia="Times New Roman" w:hAnsi="Times New Roman" w:cs="Times New Roman"/>
          <w:color w:val="000000"/>
          <w:sz w:val="24"/>
          <w:szCs w:val="24"/>
        </w:rPr>
        <w:t> applies to instances when psychologists are required to serve in more than one role in judicial or administrative proceedings because of institutional policy or extraordinary circumstances. This standard does </w:t>
      </w:r>
      <w:r w:rsidR="003B6F16" w:rsidRPr="003B6F16">
        <w:rPr>
          <w:rFonts w:ascii="Times New Roman" w:eastAsia="Times New Roman" w:hAnsi="Times New Roman" w:cs="Times New Roman"/>
          <w:i/>
          <w:iCs/>
          <w:color w:val="000000"/>
          <w:sz w:val="24"/>
          <w:szCs w:val="24"/>
        </w:rPr>
        <w:t>not</w:t>
      </w:r>
      <w:r w:rsidR="003B6F16" w:rsidRPr="003B6F16">
        <w:rPr>
          <w:rFonts w:ascii="Times New Roman" w:eastAsia="Times New Roman" w:hAnsi="Times New Roman" w:cs="Times New Roman"/>
          <w:color w:val="000000"/>
          <w:sz w:val="24"/>
          <w:szCs w:val="24"/>
        </w:rPr>
        <w:t> permit psychologists to take on these multiple roles if such a situation can be avoided. When such multiple roles cannot be avoided, </w:t>
      </w:r>
      <w:hyperlink r:id="rId74" w:anchor="st3-5" w:history="1">
        <w:r w:rsidR="003B6F16" w:rsidRPr="003B6F16">
          <w:rPr>
            <w:rFonts w:ascii="Times New Roman" w:eastAsia="Times New Roman" w:hAnsi="Times New Roman" w:cs="Times New Roman"/>
            <w:color w:val="0000FF"/>
            <w:sz w:val="24"/>
            <w:szCs w:val="24"/>
            <w:u w:val="single"/>
          </w:rPr>
          <w:t>Standard 3.05c</w:t>
        </w:r>
      </w:hyperlink>
      <w:r w:rsidR="003B6F16" w:rsidRPr="003B6F16">
        <w:rPr>
          <w:rFonts w:ascii="Times New Roman" w:eastAsia="Times New Roman" w:hAnsi="Times New Roman" w:cs="Times New Roman"/>
          <w:color w:val="000000"/>
          <w:sz w:val="24"/>
          <w:szCs w:val="24"/>
        </w:rPr>
        <w:t> requires, as soon as possible and thereafter as changes occur, that psychologists clarify to all parties involved the roles that the psychologist is expected to perform and the extent and limits of confidentiality that can be anticipated by taking on these multiple roles.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most situations, psychologists are expected to avoid multiple relationships in forensically relevant situations or to resolve such relationships when they unexpectedly occur (</w:t>
      </w:r>
      <w:hyperlink r:id="rId75" w:anchor="st3-5" w:history="1">
        <w:r w:rsidRPr="003B6F16">
          <w:rPr>
            <w:rFonts w:ascii="Times New Roman" w:eastAsia="Times New Roman" w:hAnsi="Times New Roman" w:cs="Times New Roman"/>
            <w:color w:val="0000FF"/>
            <w:sz w:val="24"/>
            <w:szCs w:val="24"/>
            <w:u w:val="single"/>
          </w:rPr>
          <w:t>Standard 3.05a</w:t>
        </w:r>
      </w:hyperlink>
      <w:r w:rsidRPr="003B6F16">
        <w:rPr>
          <w:rFonts w:ascii="Times New Roman" w:eastAsia="Times New Roman" w:hAnsi="Times New Roman" w:cs="Times New Roman"/>
          <w:color w:val="000000"/>
          <w:sz w:val="24"/>
          <w:szCs w:val="24"/>
        </w:rPr>
        <w:t> and b). When such circumstances arise (e.g., performing a custody evaluation and then providing court-mandated family therapy for the couple involved), the conflict can often be resolved by explaining to a judge or institutional administrator the ethically problematic nature of the multiple relationship (</w:t>
      </w:r>
      <w:hyperlink r:id="rId76" w:anchor="st1-2" w:history="1">
        <w:r w:rsidRPr="003B6F16">
          <w:rPr>
            <w:rFonts w:ascii="Times New Roman" w:eastAsia="Times New Roman" w:hAnsi="Times New Roman" w:cs="Times New Roman"/>
            <w:color w:val="0000FF"/>
            <w:sz w:val="24"/>
            <w:szCs w:val="24"/>
            <w:u w:val="single"/>
          </w:rPr>
          <w:t>Standards 1.02</w:t>
        </w:r>
      </w:hyperlink>
      <w:r w:rsidRPr="003B6F16">
        <w:rPr>
          <w:rFonts w:ascii="Times New Roman" w:eastAsia="Times New Roman" w:hAnsi="Times New Roman" w:cs="Times New Roman"/>
          <w:color w:val="000000"/>
          <w:sz w:val="24"/>
          <w:szCs w:val="24"/>
        </w:rPr>
        <w:t>, Conflicts Between Ethics and Law, Regulations, and Other Governing Legal Authority; 1.03, Conflicts Between Ethics and Organizational Demands).</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0" o:spid="_x0000_s108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rgtQj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consulting psychologist developed a company’s sexual harassment policy. After the policy was approved and implemented, the psychologist took on the position of counseling employees experiencing sexual harassment. One of the psychologist’s clients then filed a sexual harassment suit against the company. The psychologist was called on by the defense to testify as an expert witness for the company’s sexual harassment policy and by the plaintiff as a fact witness about the stress and anxiety observed during counseling sessions. The psychologist (a) immediately disclosed to the company and the employee the nature of the multiple relationship; (b) described to both the problems that testifying might raise, including the limits of maintaining the confidentiality of information acquired from either the consulting or counseling roles; and (c) ceased providing sexual harassment counseling services for employees. Neither party agreed to withdraw its request to the judge for the psychologist’s testimony. The psychologist wrote a letter to the judge explaining the conflicting roles and asked to be recused from testifying (see Hellkamp&amp; Lewis, 1995, for further discussion of this type of dilemma).</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3.06 Conflict of Interest</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7"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 xml:space="preserve">Psychologists refrain from taking on a professional role when personal, scientific, professional, legal, financial, or other interests or relationships could reasonably be expected to (1) impair their objectivity, </w:t>
      </w:r>
      <w:r w:rsidRPr="003B6F16">
        <w:rPr>
          <w:rFonts w:ascii="Times New Roman" w:eastAsia="Times New Roman" w:hAnsi="Times New Roman" w:cs="Times New Roman"/>
          <w:color w:val="000000"/>
        </w:rPr>
        <w:lastRenderedPageBreak/>
        <w:t>competence, or effectiveness in performing their functions as psychologists or (2) expose the person or organization with whom the professional relationship exists to harm or exploitation.</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82" o:spid="_x0000_s1083" alt="figure" style="width:48.75pt;height:33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strive to benefit from and establish relationships of trust with those with whom they work through the exercise of professional and scientific judgments based on their training and experience and established knowledge of the discipline (Principle A: Beneficence and Nonmaleficence and Principle B: Fidelity and Responsibility). </w:t>
      </w:r>
      <w:hyperlink r:id="rId77" w:anchor="st3-6" w:history="1">
        <w:r w:rsidRPr="003B6F16">
          <w:rPr>
            <w:rFonts w:ascii="Times New Roman" w:eastAsia="Times New Roman" w:hAnsi="Times New Roman" w:cs="Times New Roman"/>
            <w:color w:val="0000FF"/>
            <w:sz w:val="24"/>
            <w:szCs w:val="24"/>
            <w:u w:val="single"/>
          </w:rPr>
          <w:t>Standard 3.06</w:t>
        </w:r>
      </w:hyperlink>
      <w:r w:rsidRPr="003B6F16">
        <w:rPr>
          <w:rFonts w:ascii="Times New Roman" w:eastAsia="Times New Roman" w:hAnsi="Times New Roman" w:cs="Times New Roman"/>
          <w:color w:val="000000"/>
          <w:sz w:val="24"/>
          <w:szCs w:val="24"/>
        </w:rPr>
        <w:t>prohibits psychologists from taking on a professional role when competing professional, personal, financial, legal, or other interests or relationships could reasonably be expected to impair their objectivity, competence, or ability to effectively perform this role. Psychologists, especially those with prescription privileges, should also be sensitive to the effect of gifts from pharmaceutical or others who might exert influence on professional decisions (Gold &amp;Applebaum, 2011). Examples of conflicts of interest sufficient to compromise the psychologist’s judgments include the following:</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3" o:spid="_x0000_s108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Yzvho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Irrespective of patients’ treatment needs, to save money, a psychologist reduced the number of sessions for certain patients after he had exceeded his yearly compensation under a capitated contract with an HMO (see the Hot Topic in </w:t>
      </w:r>
      <w:hyperlink r:id="rId78" w:history="1">
        <w:r w:rsidR="003B6F16" w:rsidRPr="003B6F16">
          <w:rPr>
            <w:rFonts w:ascii="Times New Roman" w:eastAsia="Times New Roman" w:hAnsi="Times New Roman" w:cs="Times New Roman"/>
            <w:color w:val="0000FF"/>
            <w:u w:val="single"/>
          </w:rPr>
          <w:t>Chapter 9</w:t>
        </w:r>
      </w:hyperlink>
      <w:r w:rsidR="003B6F16" w:rsidRPr="003B6F16">
        <w:rPr>
          <w:rFonts w:ascii="Times New Roman" w:eastAsia="Times New Roman" w:hAnsi="Times New Roman" w:cs="Times New Roman"/>
          <w:color w:val="000000"/>
        </w:rPr>
        <w:t>, “Managing the Ethics of Managed Care”).</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4" o:spid="_x0000_s108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cwuw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mJvcw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member of a faculty-hiring committee refused to recuse herself from voting when a friend applied for the position under the committee’s consideration.</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5" o:spid="_x0000_s108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EJvA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Kk4hC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in private practice agreed to be paid $1,000 for each patient he referred for participation in a psychopharmaceutical treatment study.</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6" o:spid="_x0000_s107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ggvA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6eRII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research psychologist agreed to provide expert testimony on a contingent fee basis, thereby compromising her role as advocate for the scientific data.</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7" o:spid="_x0000_s107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4ZvA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ZYyeG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who had just purchased biofeedback equipment for his practice began to overstate the effectiveness of biofeedback to his clients.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8" o:spid="_x0000_s107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zCvA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t8Zsw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prescribing psychologist failed to disclose to patients her substantial financial investment in the company that manufactured the medication the psychologist frequently recommended.</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89" o:spid="_x0000_s107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7rrr7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used his professional website to recommend Internet mental health services in which he had an undisclosed financial interest.</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0" o:spid="_x0000_s107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wPuw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Um6wP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school psychologist agreed to conduct a record review for the educational placement of the child of the president of a foundation that contributed heavily to the private school that employed the psychologist.</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Conflicts of interest can extend to financial or other gains that accrue to psychologists indirectly through the effect of their decisions on the interests of their family members: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1" o:spid="_x0000_s107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Y83o2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An educational psychologist encouraged a school system she was consulting to purchase learning software from a company that employed her husband.</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2" o:spid="_x0000_s107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MSgB8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An organizational psychologist was hired by a company to provide confidential support and referral services for employees with substance abuse problems. The psychologist would refer employees he counseled to a private mental health group practice in which his wife was a member.</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also have a fiduciary responsibility to avoid actions that would create public distrust in the integrity of psychological science and practice (Principle B: Fidelity and Responsibility). Accordingly, </w:t>
      </w:r>
      <w:hyperlink r:id="rId79" w:anchor="st3-6" w:history="1">
        <w:r w:rsidRPr="003B6F16">
          <w:rPr>
            <w:rFonts w:ascii="Times New Roman" w:eastAsia="Times New Roman" w:hAnsi="Times New Roman" w:cs="Times New Roman"/>
            <w:color w:val="0000FF"/>
            <w:sz w:val="24"/>
            <w:szCs w:val="24"/>
            <w:u w:val="single"/>
          </w:rPr>
          <w:t>Standard 3.06</w:t>
        </w:r>
      </w:hyperlink>
      <w:r w:rsidRPr="003B6F16">
        <w:rPr>
          <w:rFonts w:ascii="Times New Roman" w:eastAsia="Times New Roman" w:hAnsi="Times New Roman" w:cs="Times New Roman"/>
          <w:color w:val="000000"/>
          <w:sz w:val="24"/>
          <w:szCs w:val="24"/>
        </w:rPr>
        <w:t> also prohibits taking on a role that would expose a person or organization with whom a psychologist already works to harm or exploitation. For example: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3" o:spid="_x0000_s107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AItZF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research psychologist on the board of a private foundation encouraged the foundation to fund a colleague’s proposal from which he would be paid as a statistical consultant.</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4" o:spid="_x0000_s107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auvA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Z1R2r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accepted a position on the board of directors from a company for which she was currently conducting an independent evaluation of employee productivity.</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5" o:spid="_x0000_s107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CX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6zygl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took on a psychotherapy client who was a financial analyst at the brokerage company the psychologist used for his personal investments.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in administrative positions have a responsibility to resist explicit or implicit pressure to bias decisions regarding the adequacy of research participant or patient protections to meet the needs of the institution’s financial interests.</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6" o:spid="_x0000_s106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KJbJvr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serving on her university’s IRB gave in to pressure to approve a study with ethically questionable procedures because it would bring a substantial amount of funding dollars to the university.</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97" o:spid="_x0000_s106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pP4fh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school psychologist refused the district superintendent’s request that she conduct training sessions for teachers at an overcrowded school that would result in the misapplication of behavioral principles to keep students docile and quiet.</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lastRenderedPageBreak/>
        <w:t>Organizational and consulting psychologists should be wary of situations in which an employer may request the psychologist to assist with managerial directives that may be ethically inappropriate and harmful to the wellbeing of employees (Lefkowitz, 2012).</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Conflicts of Interest in Forensic Practice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seek to promote accuracy and truthfulness in their work (Principle C: Integrity). Forensic psychologists hired to provide expert testimony based on forensic assessment or research relevant to the legal decision need to be aware of potential conflicts of interest that may impair their objectivity or lead them to distort their testimony. For example, psychologists providing expert testimony should not provide such services on the basis of contingent fees (fees adjusted to whether a case is won or lost) since this can exert pressure on psychologists to intentionally or unintentionally modify their reports or testimony in favor of the retaining party. However, if a psychologist is serving as a consultant to a legal team and will not be testifying in court, a contingency fee may not be unethical as long as it does not lead psychologists to distort facts in giving their advice (Heilbrun, 2001). Psychologists should also avoid charging higher fees for testimony since this may motivate writing a report that is more likely to lead to a request to testify (Heilbrun, 2001). Bush et al. (2006) suggest psychologists set fixed rates (which may be required in some states) and bill an hourly rate consistent for all activities.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Forensic psychologists hired by the defense team must also avoid explicit or subtle pressure to use more or less sensitive symptom validation measures to assess the mental status of the defendant. Psychologists should not submit to pressure by a legal team to modify a submitted report. Amendments to the original report may be added to correct factual errors, and if a report is rewritten, the rationale for the changes should be given within the report (Bush et al., 2006; Martelli, Bush, &amp;Sasler, 2003). Interested readers may also refer to the </w:t>
      </w:r>
      <w:hyperlink r:id="rId80" w:history="1">
        <w:r w:rsidRPr="003B6F16">
          <w:rPr>
            <w:rFonts w:ascii="Times New Roman" w:eastAsia="Times New Roman" w:hAnsi="Times New Roman" w:cs="Times New Roman"/>
            <w:color w:val="0000FF"/>
            <w:sz w:val="24"/>
            <w:szCs w:val="24"/>
            <w:u w:val="single"/>
          </w:rPr>
          <w:t>Chapter 8</w:t>
        </w:r>
      </w:hyperlink>
      <w:r w:rsidRPr="003B6F16">
        <w:rPr>
          <w:rFonts w:ascii="Times New Roman" w:eastAsia="Times New Roman" w:hAnsi="Times New Roman" w:cs="Times New Roman"/>
          <w:color w:val="000000"/>
          <w:sz w:val="24"/>
          <w:szCs w:val="24"/>
        </w:rPr>
        <w:t> Hot Topic on “Avoiding False and Deceptive Statements in Scientific and Clinical Expert Testimony.”</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Corporate Funding and Conflicts of Interest in Research, Teaching, and Practice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APA Task Force on External Funding (</w:t>
      </w:r>
      <w:hyperlink r:id="rId81" w:history="1">
        <w:r w:rsidRPr="003B6F16">
          <w:rPr>
            <w:rFonts w:ascii="Times New Roman" w:eastAsia="Times New Roman" w:hAnsi="Times New Roman" w:cs="Times New Roman"/>
            <w:color w:val="0000FF"/>
            <w:sz w:val="24"/>
            <w:szCs w:val="24"/>
            <w:u w:val="single"/>
          </w:rPr>
          <w:t>http://www.apa.org/pubs/info/reports/external-funding.aspx</w:t>
        </w:r>
      </w:hyperlink>
      <w:r w:rsidRPr="003B6F16">
        <w:rPr>
          <w:rFonts w:ascii="Times New Roman" w:eastAsia="Times New Roman" w:hAnsi="Times New Roman" w:cs="Times New Roman"/>
          <w:color w:val="000000"/>
          <w:sz w:val="24"/>
          <w:szCs w:val="24"/>
        </w:rPr>
        <w:t>) provides a detailed history of conflicts of interest in related fields and provides specific recommendations for psychology (see also Pachter, Fox, Zimbardo, &amp;Antonuccio, 2007). Recommendations include the following:</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B6F16" w:rsidP="003B6F16">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 research is industry sponsored, psychologists should ensure that they have input into study design, independent access to raw data, and a role in manuscript submission.</w:t>
      </w:r>
    </w:p>
    <w:p w:rsidR="003B6F16" w:rsidRPr="003B6F16" w:rsidRDefault="003B6F16" w:rsidP="003B6F16">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Full public disclosure regarding financial conflicts of interest should be included in all public statements.</w:t>
      </w:r>
    </w:p>
    <w:p w:rsidR="003B6F16" w:rsidRPr="003B6F16" w:rsidRDefault="003B6F16" w:rsidP="003B6F16">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should be aware and guard against potential biases inherent in accepting sponsor-provided inducements that might affect their selection of textbooks or assessment instruments.</w:t>
      </w:r>
    </w:p>
    <w:p w:rsidR="003B6F16" w:rsidRPr="003B6F16" w:rsidRDefault="003B6F16" w:rsidP="003B6F16">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Practitioners should be alert to the influence on clients/patients of sponsor-provided materials (e.g., mugs, pens, notepads) that might suggest endorsement of the sponsor’s products.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lastRenderedPageBreak/>
        <w:t>Many federal agencies, professional and scientific organizations, and academic and other institutions have conflict of interest policies of which psychologists should be aware.</w:t>
      </w:r>
    </w:p>
    <w:p w:rsidR="003B6F16" w:rsidRPr="003B6F16" w:rsidRDefault="003B6F16" w:rsidP="003B6F16">
      <w:pPr>
        <w:spacing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w:t>
      </w:r>
    </w:p>
    <w:p w:rsidR="003B6F16" w:rsidRPr="003B6F16" w:rsidRDefault="003B6F16" w:rsidP="003B6F16">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National Institutes of Health (NIH) Office of Extramural Research requires every institution receiving Public Health Service (PHS) research grants to have written guidelines for the avoidance and institutional review of conflict of interest. These guidelines must reflect state and local laws and cover financial interests, gifts, gratuities and favors, nepotism, political participation, and bribery. In addition, employees accepting grants or contracts are expected to be knowledgeable of the granting and contracting organization’s conflict-of-interest policy and to abide by it (</w:t>
      </w:r>
      <w:hyperlink r:id="rId82" w:history="1">
        <w:r w:rsidRPr="003B6F16">
          <w:rPr>
            <w:rFonts w:ascii="Times New Roman" w:eastAsia="Times New Roman" w:hAnsi="Times New Roman" w:cs="Times New Roman"/>
            <w:color w:val="0000FF"/>
            <w:sz w:val="24"/>
            <w:szCs w:val="24"/>
            <w:u w:val="single"/>
          </w:rPr>
          <w:t>http://grants.nih.gov/grants/policy/coi/</w:t>
        </w:r>
      </w:hyperlink>
      <w:r w:rsidRPr="003B6F16">
        <w:rPr>
          <w:rFonts w:ascii="Times New Roman" w:eastAsia="Times New Roman" w:hAnsi="Times New Roman" w:cs="Times New Roman"/>
          <w:color w:val="000000"/>
          <w:sz w:val="24"/>
          <w:szCs w:val="24"/>
        </w:rPr>
        <w:t>). In addition, the PHS Regulations 42 CFR Part 50 (Subpart F) and 45 CFR Part 94 provide conflict-of-interest guidelines for individual investigators (</w:t>
      </w:r>
      <w:hyperlink r:id="rId83" w:history="1">
        <w:r w:rsidRPr="003B6F16">
          <w:rPr>
            <w:rFonts w:ascii="Times New Roman" w:eastAsia="Times New Roman" w:hAnsi="Times New Roman" w:cs="Times New Roman"/>
            <w:color w:val="0000FF"/>
            <w:sz w:val="24"/>
            <w:szCs w:val="24"/>
            <w:u w:val="single"/>
          </w:rPr>
          <w:t>http://grants.nih.gov/grants/guide/notice-files/not95-179.html</w:t>
        </w:r>
      </w:hyperlink>
      <w:r w:rsidRPr="003B6F16">
        <w:rPr>
          <w:rFonts w:ascii="Times New Roman" w:eastAsia="Times New Roman" w:hAnsi="Times New Roman" w:cs="Times New Roman"/>
          <w:color w:val="000000"/>
          <w:sz w:val="24"/>
          <w:szCs w:val="24"/>
        </w:rPr>
        <w:t>).</w:t>
      </w:r>
    </w:p>
    <w:p w:rsidR="003B6F16" w:rsidRPr="003B6F16" w:rsidRDefault="003B6F16" w:rsidP="003B6F16">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APA </w:t>
      </w:r>
      <w:r w:rsidRPr="003B6F16">
        <w:rPr>
          <w:rFonts w:ascii="Times New Roman" w:eastAsia="Times New Roman" w:hAnsi="Times New Roman" w:cs="Times New Roman"/>
          <w:i/>
          <w:iCs/>
          <w:color w:val="000000"/>
          <w:sz w:val="24"/>
          <w:szCs w:val="24"/>
        </w:rPr>
        <w:t>Editor’s Handbook: Operating Procedures and Policies for APA Publications</w:t>
      </w:r>
      <w:r w:rsidRPr="003B6F16">
        <w:rPr>
          <w:rFonts w:ascii="Times New Roman" w:eastAsia="Times New Roman" w:hAnsi="Times New Roman" w:cs="Times New Roman"/>
          <w:color w:val="000000"/>
          <w:sz w:val="24"/>
          <w:szCs w:val="24"/>
        </w:rPr>
        <w:t> (APA, 2006, Policy 1.03) requires that journal reviewers and editors avoid either real or apparent conflict of interest by declining to review submitted manuscripts from recent collaborators, students, or members of their institutions or work from which they might obtain financial gain. When such potential conflicts of interest arise or when editors or associate editors submit their own work to the journal they edit, the </w:t>
      </w:r>
      <w:r w:rsidRPr="003B6F16">
        <w:rPr>
          <w:rFonts w:ascii="Times New Roman" w:eastAsia="Times New Roman" w:hAnsi="Times New Roman" w:cs="Times New Roman"/>
          <w:i/>
          <w:iCs/>
          <w:color w:val="000000"/>
          <w:sz w:val="24"/>
          <w:szCs w:val="24"/>
        </w:rPr>
        <w:t>Handbook</w:t>
      </w:r>
      <w:r w:rsidRPr="003B6F16">
        <w:rPr>
          <w:rFonts w:ascii="Times New Roman" w:eastAsia="Times New Roman" w:hAnsi="Times New Roman" w:cs="Times New Roman"/>
          <w:color w:val="000000"/>
          <w:sz w:val="24"/>
          <w:szCs w:val="24"/>
        </w:rPr>
        <w:t> recommends that the editor (a) request a well-qualified individual to serve as ad hoc Action Editor, (b) set up a process that ensures the Action Editor’s independence, and (c) identify the Action Editor in the publication of the article. APA also requires all authors to submit a Full Disclosure of Interests Form that certifies whether the psychologist or his or her immediate family members have significant financial or product interests related to information provided in the manuscript or other sources of negative or positive bias (</w:t>
      </w:r>
      <w:hyperlink r:id="rId84" w:history="1">
        <w:r w:rsidRPr="003B6F16">
          <w:rPr>
            <w:rFonts w:ascii="Times New Roman" w:eastAsia="Times New Roman" w:hAnsi="Times New Roman" w:cs="Times New Roman"/>
            <w:color w:val="0000FF"/>
            <w:sz w:val="24"/>
            <w:szCs w:val="24"/>
            <w:u w:val="single"/>
          </w:rPr>
          <w:t>www.apa.org/pubs/authors/disclosure_of_interests.pdf</w:t>
        </w:r>
      </w:hyperlink>
      <w:r w:rsidRPr="003B6F16">
        <w:rPr>
          <w:rFonts w:ascii="Times New Roman" w:eastAsia="Times New Roman" w:hAnsi="Times New Roman" w:cs="Times New Roman"/>
          <w:color w:val="000000"/>
          <w:sz w:val="24"/>
          <w:szCs w:val="24"/>
        </w:rPr>
        <w:t>).</w:t>
      </w:r>
    </w:p>
    <w:p w:rsidR="003B6F16" w:rsidRPr="003B6F16" w:rsidRDefault="003B6F16" w:rsidP="003B6F16">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APA Committee on Accreditation’s Conflict of Interest Policy for Site Visitors includes prohibitions against even the appearance of a conflict of interest for committee members and faculty in the program being visited. Possible conflicts include former employment or enrollment in the program or a family connection or close friend or professional colleague in the program (</w:t>
      </w:r>
      <w:hyperlink r:id="rId85" w:history="1">
        <w:r w:rsidRPr="003B6F16">
          <w:rPr>
            <w:rFonts w:ascii="Times New Roman" w:eastAsia="Times New Roman" w:hAnsi="Times New Roman" w:cs="Times New Roman"/>
            <w:color w:val="0000FF"/>
            <w:sz w:val="24"/>
            <w:szCs w:val="24"/>
            <w:u w:val="single"/>
          </w:rPr>
          <w:t>http://www.apa.org/ed/accreditation/visits/conflict.aspx</w:t>
        </w:r>
      </w:hyperlink>
      <w:r w:rsidRPr="003B6F16">
        <w:rPr>
          <w:rFonts w:ascii="Times New Roman" w:eastAsia="Times New Roman" w:hAnsi="Times New Roman" w:cs="Times New Roman"/>
          <w:color w:val="000000"/>
          <w:sz w:val="24"/>
          <w:szCs w:val="24"/>
        </w:rPr>
        <w:t>).</w:t>
      </w:r>
    </w:p>
    <w:p w:rsidR="003B6F16" w:rsidRPr="003B6F16" w:rsidRDefault="003B6F16" w:rsidP="003B6F16">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NASP’s </w:t>
      </w:r>
      <w:r w:rsidRPr="003B6F16">
        <w:rPr>
          <w:rFonts w:ascii="Times New Roman" w:eastAsia="Times New Roman" w:hAnsi="Times New Roman" w:cs="Times New Roman"/>
          <w:i/>
          <w:iCs/>
          <w:color w:val="000000"/>
          <w:sz w:val="24"/>
          <w:szCs w:val="24"/>
        </w:rPr>
        <w:t>Professional Conduct Manual</w:t>
      </w:r>
      <w:r w:rsidRPr="003B6F16">
        <w:rPr>
          <w:rFonts w:ascii="Times New Roman" w:eastAsia="Times New Roman" w:hAnsi="Times New Roman" w:cs="Times New Roman"/>
          <w:color w:val="000000"/>
          <w:sz w:val="24"/>
          <w:szCs w:val="24"/>
        </w:rPr>
        <w:t> requires psychologists to avoid conflicts of interest by recognizing the importance of ethical standards and the separation of roles and by taking full responsibility for protecting and informing the consumer of all potential concerns (NASP, 2010, V.A.1).</w:t>
      </w:r>
    </w:p>
    <w:p w:rsidR="003B6F16" w:rsidRPr="003B6F16" w:rsidRDefault="003B6F16" w:rsidP="003B6F16">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According to the SGFP (AP-LS Committee on the Revision of the Specialty Guidelines for Forensic Psychologists, 2010), psychologists should not provide services to parties to a legal proceeding on the basis of a contingent fee (SGFP, IV.B).</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3.07 Third-Party Requests for Services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8"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lastRenderedPageBreak/>
        <w:t>When psychologists agree to provide services to a person or entity at the request of a third party, psychologists attempt to clarify at the outset of the service the nature of the relationship with all individuals or organizations involved. This clarification includes the role of the psychologist (e.g., therapist, consultant, diagnostician, or expert witness), an identification of who is the client, the probable uses of the services provided or the information obtained, and the fact that there may be limits to confidentiality. (See also </w:t>
      </w:r>
      <w:hyperlink r:id="rId86" w:anchor="st3-5" w:history="1">
        <w:r w:rsidRPr="003B6F16">
          <w:rPr>
            <w:rFonts w:ascii="Times New Roman" w:eastAsia="Times New Roman" w:hAnsi="Times New Roman" w:cs="Times New Roman"/>
            <w:color w:val="0000FF"/>
            <w:u w:val="single"/>
          </w:rPr>
          <w:t>Standards 3.05</w:t>
        </w:r>
      </w:hyperlink>
      <w:r w:rsidRPr="003B6F16">
        <w:rPr>
          <w:rFonts w:ascii="Times New Roman" w:eastAsia="Times New Roman" w:hAnsi="Times New Roman" w:cs="Times New Roman"/>
          <w:color w:val="000000"/>
        </w:rPr>
        <w:t>, Multiple Relationships, and 4.02, Discussing the Limits of Confidentiality.)</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99" o:spid="_x0000_s1066" alt="figure" style="width:48pt;height:26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are often asked to conduct an assessment, provide psychotherapy, or testify in court by third parties who themselves will not be directly involved in the evaluation, treatment, or testimony.</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all these cases, </w:t>
      </w:r>
      <w:hyperlink r:id="rId87" w:anchor="st3-7" w:history="1">
        <w:r w:rsidRPr="003B6F16">
          <w:rPr>
            <w:rFonts w:ascii="Times New Roman" w:eastAsia="Times New Roman" w:hAnsi="Times New Roman" w:cs="Times New Roman"/>
            <w:color w:val="0000FF"/>
            <w:sz w:val="24"/>
            <w:szCs w:val="24"/>
            <w:u w:val="single"/>
          </w:rPr>
          <w:t>Standard 3.07</w:t>
        </w:r>
      </w:hyperlink>
      <w:r w:rsidRPr="003B6F16">
        <w:rPr>
          <w:rFonts w:ascii="Times New Roman" w:eastAsia="Times New Roman" w:hAnsi="Times New Roman" w:cs="Times New Roman"/>
          <w:color w:val="000000"/>
          <w:sz w:val="24"/>
          <w:szCs w:val="24"/>
        </w:rPr>
        <w:t> requires psychologists at the outset of services to explain to both the third party and those individuals who will receive psychological services the nature of the psychologist’s relationship with all individuals or organizations involved. This includes providing information about the role of the psychologist (i.e., therapist, consultant, diagnostician, expert witness), identifying whether the third party or the individual receiving the services is the client, who will receive information about the services, and probable uses of information gained or services provided.</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0" o:spid="_x0000_s106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givAIAAMk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fWDoIr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company asked a psychologist to conduct preemployment evaluations of potential employees. The psychologist informed each applicant evaluated that she was working for the company, that the company would receive the test results, and that the information would be used in hiring decisions.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1" o:spid="_x0000_s106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" filled="f" stroked="f">
            <o:lock v:ext="edit" aspectratio="t"/>
            <w10:wrap type="none"/>
            <w10:anchorlock/>
          </v:rect>
        </w:pict>
      </w:r>
      <w:r w:rsidR="003B6F16" w:rsidRPr="003B6F16">
        <w:rPr>
          <w:rFonts w:ascii="Times New Roman" w:eastAsia="Times New Roman" w:hAnsi="Times New Roman" w:cs="Times New Roman"/>
          <w:color w:val="000000"/>
        </w:rPr>
        <w:t> A school district hired a psychologist to evaluate students for educational placement. The psychologist first clarified state and federal laws on parental rights regarding educational assessments, communicated this information to the school superintendent and the child’s guardian(s), and explained the nature and use of the assessments and the confidentiality and reporting procedures the psychologist would use.</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2" o:spid="_x0000_s106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vtwdYL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legal guardian requested behavioral treatment for her 30-year-old developmentally disabled adult child because of difficulties he was experiencing at the sheltered workshop where he worked. At the outset of services, using language compatible with the client’s/patient’s intellectual level, the psychologist informed the client/patient that the guardian had requested the treatment, explained the purpose of the treatment, and indicated the extent to which the guardian would have access to confidential information and how such information might be used.</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3" o:spid="_x0000_s106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" filled="f" stroked="f">
            <o:lock v:ext="edit" aspectratio="t"/>
            <w10:wrap type="none"/>
            <w10:anchorlock/>
          </v:rect>
        </w:pict>
      </w:r>
      <w:r w:rsidR="003B6F16" w:rsidRPr="003B6F16">
        <w:rPr>
          <w:rFonts w:ascii="Times New Roman" w:eastAsia="Times New Roman" w:hAnsi="Times New Roman" w:cs="Times New Roman"/>
          <w:color w:val="000000"/>
        </w:rPr>
        <w:t> A defense attorney hired a psychologist to conduct an independent evaluation of a plaintiff who claimed that the attorney’s client had caused her emotional harm. The plaintiff agreed to be evaluated. The psychologist first explained to the plaintiff that the defense attorney was the client and that all information would be shared with the attorney and possibly used by the attorney to refute the plaintiff’s allegations in court. Once the evaluation commenced, the psychologist avoided using techniques that would encourage the plaintiff to respond to the psychologist as a psychotherapist (Hess, 1998).</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4" o:spid="_x0000_s106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sBvAIAAMk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g4NLA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judge ordered a convicted sex offender to receive therapy as a condition of parole. The psychologist assigned to provide the therapy explained to the parolee that all information revealed during therapy would be provided to the court and might be used to rescind parole.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Legal Representatives Seeking to Retain a Forensic Psychologist</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many instances, forensic psychologists will be retained by the attorney representing the legal party’s interests. In such instances, the attorney is the psychologist’s client. During the initial consultation with a legal representative seeking the psychologist’s forensic services, psychologists should consider providing the following information: (a) the fee structure for anticipated services; (b) previous or current obligations, activities, or relationships that might be perceived as conflicts of interest; (c) level and limitations of competence to provide forensic services requested; and (d) any other information that might reasonably be expected to influence the decision to contract with the psychologist (see AP-LS Committee on the Revision of the Specialty Guidelines for Forensic Psychologists, 2010; </w:t>
      </w:r>
      <w:hyperlink r:id="rId88" w:anchor="st6-4" w:history="1">
        <w:r w:rsidRPr="003B6F16">
          <w:rPr>
            <w:rFonts w:ascii="Times New Roman" w:eastAsia="Times New Roman" w:hAnsi="Times New Roman" w:cs="Times New Roman"/>
            <w:color w:val="0000FF"/>
            <w:sz w:val="24"/>
            <w:szCs w:val="24"/>
            <w:u w:val="single"/>
          </w:rPr>
          <w:t>Standard 6.04a</w:t>
        </w:r>
      </w:hyperlink>
      <w:r w:rsidRPr="003B6F16">
        <w:rPr>
          <w:rFonts w:ascii="Times New Roman" w:eastAsia="Times New Roman" w:hAnsi="Times New Roman" w:cs="Times New Roman"/>
          <w:color w:val="000000"/>
          <w:sz w:val="24"/>
          <w:szCs w:val="24"/>
        </w:rPr>
        <w:t>, Fees and Financial Arrangements).</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Implications of HIPAA</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planning to share information with third parties should also carefully consider whether such information is included under the HIPAA definition of Protected Health Information (PHI), whether HIPAA regulations require prior patient authorization for such release, or whether the authorization requirement can be waived by the legal prerogatives of the third party (45 CFR 164.508 and 164.512). Psychologists should then clarify beforehand to both the third party and recipient of services the HIPAA requirements for the release of PHI (see also “A Word About HIPAA” in the Preface of this book).</w:t>
      </w:r>
    </w:p>
    <w:p w:rsidR="003B6F16" w:rsidRPr="003B6F16" w:rsidRDefault="003B6F16" w:rsidP="003B6F16">
      <w:pPr>
        <w:spacing w:before="240" w:after="0" w:line="240" w:lineRule="auto"/>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3.08 Exploitative Relationships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49" style="width:0;height:1.5pt" o:hrstd="t" o:hrnoshade="t" o:hr="t" fillcolor="black" stroked="f"/>
        </w:pic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06" o:spid="_x0000_s1059" alt="figure" style="width:48pt;height:3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" filled="f" stroked="f">
            <o:lock v:ext="edit" aspectratio="t"/>
            <w10:wrap type="none"/>
            <w10:anchorlock/>
          </v:rect>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lastRenderedPageBreak/>
        <w:t>Psychologists do not exploit persons over whom they have supervisory, evaluative, or other authority such as clients/patients, students, supervisees, research participants, and employees. (See also </w:t>
      </w:r>
      <w:hyperlink r:id="rId89" w:anchor="st3-5" w:history="1">
        <w:r w:rsidRPr="003B6F16">
          <w:rPr>
            <w:rFonts w:ascii="Times New Roman" w:eastAsia="Times New Roman" w:hAnsi="Times New Roman" w:cs="Times New Roman"/>
            <w:color w:val="0000FF"/>
            <w:u w:val="single"/>
          </w:rPr>
          <w:t>Standards 3.05</w:t>
        </w:r>
      </w:hyperlink>
      <w:r w:rsidRPr="003B6F16">
        <w:rPr>
          <w:rFonts w:ascii="Times New Roman" w:eastAsia="Times New Roman" w:hAnsi="Times New Roman" w:cs="Times New Roman"/>
          <w:color w:val="000000"/>
        </w:rPr>
        <w:t>, Multiple Relationships; 6.04, Fees and Financial Arrangements; 6.05, Barter With Clients/Patients; 7.07, Sexual Relationships With Students and Supervisees; 10.05, Sexual Intimacies With Current Therapy Clients/Patients; 10.06, Sexual Intimacies With Relatives or Significant Others of Current Therapy Clients/Patients; 10.07, Therapy With Former Sexual Partners; and 10.08, Sexual Intimacies With Former Therapy Clients/Patients.)</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90" w:anchor="st3-8" w:history="1">
        <w:r w:rsidR="003B6F16" w:rsidRPr="003B6F16">
          <w:rPr>
            <w:rFonts w:ascii="Times New Roman" w:eastAsia="Times New Roman" w:hAnsi="Times New Roman" w:cs="Times New Roman"/>
            <w:color w:val="0000FF"/>
            <w:sz w:val="24"/>
            <w:szCs w:val="24"/>
            <w:u w:val="single"/>
          </w:rPr>
          <w:t>Standard 3.08</w:t>
        </w:r>
      </w:hyperlink>
      <w:r w:rsidR="003B6F16" w:rsidRPr="003B6F16">
        <w:rPr>
          <w:rFonts w:ascii="Times New Roman" w:eastAsia="Times New Roman" w:hAnsi="Times New Roman" w:cs="Times New Roman"/>
          <w:color w:val="000000"/>
          <w:sz w:val="24"/>
          <w:szCs w:val="24"/>
        </w:rPr>
        <w:t> prohibits psychologists from taking unfair advantage of or manipulating for their own personal use or satisfaction students, supervisees, clients/patients, research participants, employees, or others over whom they have authority. The following are examples of actions that would violate this standard:</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07" o:spid="_x0000_s1058" alt="figure" style="width:48pt;height:11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" filled="f" stroked="f">
            <o:lock v:ext="edit" aspectratio="t"/>
            <w10:wrap type="none"/>
            <w10:anchorlock/>
          </v:rect>
        </w:pic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8" o:spid="_x0000_s105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Op3LGL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Repeatedly requiring graduate assistants to work overtime without additional compensation</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09" o:spid="_x0000_s1056"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5eab/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Requiring employees to run a psychologist’s personal errands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0" o:spid="_x0000_s105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" filled="f" stroked="f">
            <o:lock v:ext="edit" aspectratio="t"/>
            <w10:wrap type="none"/>
            <w10:anchorlock/>
          </v:rect>
        </w:pict>
      </w:r>
      <w:r w:rsidR="003B6F16" w:rsidRPr="003B6F16">
        <w:rPr>
          <w:rFonts w:ascii="Times New Roman" w:eastAsia="Times New Roman" w:hAnsi="Times New Roman" w:cs="Times New Roman"/>
          <w:color w:val="000000"/>
        </w:rPr>
        <w:t> Taking advantage of company billing loopholes to inflate rates for consulting services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1" o:spid="_x0000_s105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05f4x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Encouraging expensive gifts from psychotherapy clients/patients</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2" o:spid="_x0000_s105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" filled="f" stroked="f">
            <o:lock v:ext="edit" aspectratio="t"/>
            <w10:wrap type="none"/>
            <w10:anchorlock/>
          </v:rect>
        </w:pict>
      </w:r>
      <w:r w:rsidR="003B6F16" w:rsidRPr="003B6F16">
        <w:rPr>
          <w:rFonts w:ascii="Times New Roman" w:eastAsia="Times New Roman" w:hAnsi="Times New Roman" w:cs="Times New Roman"/>
          <w:color w:val="000000"/>
        </w:rPr>
        <w:t> Using “bait-and-switch” tactics to lure clients/patients into therapy with initial low rates that are hiked after a few sessions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Violations of </w:t>
      </w:r>
      <w:hyperlink r:id="rId91" w:anchor="st3-8" w:history="1">
        <w:r w:rsidRPr="003B6F16">
          <w:rPr>
            <w:rFonts w:ascii="Times New Roman" w:eastAsia="Times New Roman" w:hAnsi="Times New Roman" w:cs="Times New Roman"/>
            <w:color w:val="0000FF"/>
            <w:sz w:val="24"/>
            <w:szCs w:val="24"/>
            <w:u w:val="single"/>
          </w:rPr>
          <w:t>Standard 3.08</w:t>
        </w:r>
      </w:hyperlink>
      <w:r w:rsidRPr="003B6F16">
        <w:rPr>
          <w:rFonts w:ascii="Times New Roman" w:eastAsia="Times New Roman" w:hAnsi="Times New Roman" w:cs="Times New Roman"/>
          <w:color w:val="000000"/>
          <w:sz w:val="24"/>
          <w:szCs w:val="24"/>
        </w:rPr>
        <w:t> often occur in connection with other violations of the Ethics Code. For example: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3" o:spid="_x0000_s105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" filled="f" stroked="f">
            <o:lock v:ext="edit" aspectratio="t"/>
            <w10:wrap type="none"/>
            <w10:anchorlock/>
          </v:rect>
        </w:pict>
      </w:r>
      <w:r w:rsidR="003B6F16" w:rsidRPr="003B6F16">
        <w:rPr>
          <w:rFonts w:ascii="Times New Roman" w:eastAsia="Times New Roman" w:hAnsi="Times New Roman" w:cs="Times New Roman"/>
          <w:color w:val="000000"/>
        </w:rPr>
        <w:t> Psychologists exploit the trust and vulnerability of individuals with whom they work when they have sexual relationships with current clients/patients or students (</w:t>
      </w:r>
      <w:hyperlink r:id="rId92" w:anchor="st10-5" w:history="1">
        <w:r w:rsidR="003B6F16" w:rsidRPr="003B6F16">
          <w:rPr>
            <w:rFonts w:ascii="Times New Roman" w:eastAsia="Times New Roman" w:hAnsi="Times New Roman" w:cs="Times New Roman"/>
            <w:color w:val="0000FF"/>
            <w:u w:val="single"/>
          </w:rPr>
          <w:t>Standards 10.05</w:t>
        </w:r>
      </w:hyperlink>
      <w:r w:rsidR="003B6F16" w:rsidRPr="003B6F16">
        <w:rPr>
          <w:rFonts w:ascii="Times New Roman" w:eastAsia="Times New Roman" w:hAnsi="Times New Roman" w:cs="Times New Roman"/>
          <w:color w:val="000000"/>
        </w:rPr>
        <w:t>, Sexual Intimacies With Current Therapy Clients/Patients, and 7.07, Sexual Relationships With Students and Supervisees).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4" o:spid="_x0000_s105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8g8LA7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Exploitation occurs when a psychologist accepts nonmonetary remuneration from clients/patients, the value of which is substantially higher than the psychological services rendered (</w:t>
      </w:r>
      <w:hyperlink r:id="rId93" w:anchor="st6-5" w:history="1">
        <w:r w:rsidR="003B6F16" w:rsidRPr="003B6F16">
          <w:rPr>
            <w:rFonts w:ascii="Times New Roman" w:eastAsia="Times New Roman" w:hAnsi="Times New Roman" w:cs="Times New Roman"/>
            <w:color w:val="0000FF"/>
            <w:u w:val="single"/>
          </w:rPr>
          <w:t>Standard 6.05</w:t>
        </w:r>
      </w:hyperlink>
      <w:r w:rsidR="003B6F16" w:rsidRPr="003B6F16">
        <w:rPr>
          <w:rFonts w:ascii="Times New Roman" w:eastAsia="Times New Roman" w:hAnsi="Times New Roman" w:cs="Times New Roman"/>
          <w:color w:val="000000"/>
        </w:rPr>
        <w:t>, Barter With Clients/Patients).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5" o:spid="_x0000_s105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LXRb5r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Psychologists exploit patients with limited resources who they know will require long-term treatment plans when they provide services until the patients’ money or insurance runs out and then refer them to low-cost or free alternative treatments.</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6" o:spid="_x0000_s1049"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nPvpbL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It is exploitative to charge clients/patients for psychological assessments for which the client/patient had not initially agreed to and that are unnecessary for the agreed on goals of the psychological evaluation (</w:t>
      </w:r>
      <w:hyperlink r:id="rId94" w:anchor="st6-4" w:history="1">
        <w:r w:rsidR="003B6F16" w:rsidRPr="003B6F16">
          <w:rPr>
            <w:rFonts w:ascii="Times New Roman" w:eastAsia="Times New Roman" w:hAnsi="Times New Roman" w:cs="Times New Roman"/>
            <w:color w:val="0000FF"/>
            <w:u w:val="single"/>
          </w:rPr>
          <w:t>Standard 6.04a</w:t>
        </w:r>
      </w:hyperlink>
      <w:r w:rsidR="003B6F16" w:rsidRPr="003B6F16">
        <w:rPr>
          <w:rFonts w:ascii="Times New Roman" w:eastAsia="Times New Roman" w:hAnsi="Times New Roman" w:cs="Times New Roman"/>
          <w:color w:val="000000"/>
        </w:rPr>
        <w:t>, Fees and Financial Arrangements).</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17" o:spid="_x0000_s1048"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Q4C5ib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School psychologists exploit their students when, in their private practice, they provide fee-for-service psychological testing to students who could receive these services free of charge from the psychologist in the school district in which they work (</w:t>
      </w:r>
      <w:hyperlink r:id="rId95" w:anchor="st3-5" w:history="1">
        <w:r w:rsidR="003B6F16" w:rsidRPr="003B6F16">
          <w:rPr>
            <w:rFonts w:ascii="Times New Roman" w:eastAsia="Times New Roman" w:hAnsi="Times New Roman" w:cs="Times New Roman"/>
            <w:color w:val="0000FF"/>
            <w:u w:val="single"/>
          </w:rPr>
          <w:t>Standard 3.05a</w:t>
        </w:r>
      </w:hyperlink>
      <w:r w:rsidR="003B6F16" w:rsidRPr="003B6F16">
        <w:rPr>
          <w:rFonts w:ascii="Times New Roman" w:eastAsia="Times New Roman" w:hAnsi="Times New Roman" w:cs="Times New Roman"/>
          <w:color w:val="000000"/>
        </w:rPr>
        <w:t>, Multiple Relationships; see also the Professional Conduct Manual for School Psychology, National Association of School Psychologists, 2010, </w:t>
      </w:r>
      <w:hyperlink r:id="rId96" w:history="1">
        <w:r w:rsidR="003B6F16" w:rsidRPr="003B6F16">
          <w:rPr>
            <w:rFonts w:ascii="Times New Roman" w:eastAsia="Times New Roman" w:hAnsi="Times New Roman" w:cs="Times New Roman"/>
            <w:color w:val="0000FF"/>
            <w:u w:val="single"/>
          </w:rPr>
          <w:t>http://www.nasponline.org/standards/ProfessionalCond.pdf</w:t>
        </w:r>
      </w:hyperlink>
      <w:r w:rsidR="003B6F16" w:rsidRPr="003B6F16">
        <w:rPr>
          <w:rFonts w:ascii="Times New Roman" w:eastAsia="Times New Roman" w:hAnsi="Times New Roman" w:cs="Times New Roman"/>
          <w:color w:val="000000"/>
        </w:rPr>
        <w:t>).</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97" w:anchor="st3-8" w:history="1">
        <w:r w:rsidR="003B6F16" w:rsidRPr="003B6F16">
          <w:rPr>
            <w:rFonts w:ascii="Times New Roman" w:eastAsia="Times New Roman" w:hAnsi="Times New Roman" w:cs="Times New Roman"/>
            <w:color w:val="0000FF"/>
            <w:sz w:val="24"/>
            <w:szCs w:val="24"/>
            <w:u w:val="single"/>
          </w:rPr>
          <w:t>Standard 3.08</w:t>
        </w:r>
      </w:hyperlink>
      <w:r w:rsidR="003B6F16" w:rsidRPr="003B6F16">
        <w:rPr>
          <w:rFonts w:ascii="Times New Roman" w:eastAsia="Times New Roman" w:hAnsi="Times New Roman" w:cs="Times New Roman"/>
          <w:color w:val="000000"/>
          <w:sz w:val="24"/>
          <w:szCs w:val="24"/>
        </w:rPr>
        <w:t> does not prohibit psychologists from having a sliding-fee scale or different payment plans for different types or amount of services, as long as the fee practices are fairly and consistently applied.</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Recruitment for Research Participation</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Institutional populations are particularly susceptible to research exploitation. Prisoners and youth held for brief periods in detention centers, for example, are highly vulnerable because of their restricted autonomy and liberty, often compounded by their low socioeconomic status, poor education, and poor health (Gostin, 2007). Incarcerated persons have few expectations regarding privacy protections and may view research participation as a means of seeking favor with or avoiding punishment from prison guards or detention officials. Inpatients in psychiatric centers or nursing homes are also vulnerable to exploitive recruitment practices that touch upon their fears that a participation refusal will result in denial of other needed services. Investigators should ensure through adequate informed consent procedures and discussion with institutional staff that research participation is not coerced (Fisher, 2004; Fisher et al., 2002; Fisher &amp; Vacanti-Shova, 2012; see also </w:t>
      </w:r>
      <w:hyperlink r:id="rId98" w:anchor="st8-2" w:history="1">
        <w:r w:rsidRPr="003B6F16">
          <w:rPr>
            <w:rFonts w:ascii="Times New Roman" w:eastAsia="Times New Roman" w:hAnsi="Times New Roman" w:cs="Times New Roman"/>
            <w:color w:val="0000FF"/>
            <w:sz w:val="24"/>
            <w:szCs w:val="24"/>
            <w:u w:val="single"/>
          </w:rPr>
          <w:t>Standards 8.02</w:t>
        </w:r>
      </w:hyperlink>
      <w:r w:rsidRPr="003B6F16">
        <w:rPr>
          <w:rFonts w:ascii="Times New Roman" w:eastAsia="Times New Roman" w:hAnsi="Times New Roman" w:cs="Times New Roman"/>
          <w:color w:val="000000"/>
          <w:sz w:val="24"/>
          <w:szCs w:val="24"/>
        </w:rPr>
        <w:t>, Informed Consent to Research, and 8.06, Offering Inducements for Research Participation).</w:t>
      </w:r>
    </w:p>
    <w:p w:rsidR="003B6F16" w:rsidRPr="003B6F16" w:rsidRDefault="003B6F16" w:rsidP="003B6F16">
      <w:pPr>
        <w:spacing w:before="240" w:after="0" w:line="240" w:lineRule="auto"/>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3.09 Cooperation With Other Professionals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50"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 indicated and professionally appropriate, psychologists cooperate with other professionals in order to serve their clients/patients effectively and appropriately. (See also </w:t>
      </w:r>
      <w:hyperlink r:id="rId99" w:anchor="st4-5" w:history="1">
        <w:r w:rsidRPr="003B6F16">
          <w:rPr>
            <w:rFonts w:ascii="Times New Roman" w:eastAsia="Times New Roman" w:hAnsi="Times New Roman" w:cs="Times New Roman"/>
            <w:color w:val="0000FF"/>
            <w:sz w:val="24"/>
            <w:szCs w:val="24"/>
            <w:u w:val="single"/>
          </w:rPr>
          <w:t>Standard 4.05</w:t>
        </w:r>
      </w:hyperlink>
      <w:r w:rsidRPr="003B6F16">
        <w:rPr>
          <w:rFonts w:ascii="Times New Roman" w:eastAsia="Times New Roman" w:hAnsi="Times New Roman" w:cs="Times New Roman"/>
          <w:color w:val="000000"/>
          <w:sz w:val="24"/>
          <w:szCs w:val="24"/>
        </w:rPr>
        <w:t>, Disclosures.)</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19" o:spid="_x0000_s1046" alt="figure" style="width:48pt;height:165.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 xml:space="preserve">Individuals who come to psychologists for assessment, counseling, or therapy are often either receiving or in need of collateral medical, legal, educational, or social services. Collaboration </w:t>
      </w:r>
      <w:r w:rsidRPr="003B6F16">
        <w:rPr>
          <w:rFonts w:ascii="Times New Roman" w:eastAsia="Times New Roman" w:hAnsi="Times New Roman" w:cs="Times New Roman"/>
          <w:color w:val="000000"/>
          <w:sz w:val="24"/>
          <w:szCs w:val="24"/>
        </w:rPr>
        <w:lastRenderedPageBreak/>
        <w:t>and consultation with, and referral to, other professionals are thus often necessary to serve the best interests of clients/patients. </w:t>
      </w:r>
      <w:hyperlink r:id="rId100" w:anchor="st3-9" w:history="1">
        <w:r w:rsidRPr="003B6F16">
          <w:rPr>
            <w:rFonts w:ascii="Times New Roman" w:eastAsia="Times New Roman" w:hAnsi="Times New Roman" w:cs="Times New Roman"/>
            <w:color w:val="0000FF"/>
            <w:sz w:val="24"/>
            <w:szCs w:val="24"/>
            <w:u w:val="single"/>
          </w:rPr>
          <w:t>Standard 3.09</w:t>
        </w:r>
      </w:hyperlink>
      <w:r w:rsidRPr="003B6F16">
        <w:rPr>
          <w:rFonts w:ascii="Times New Roman" w:eastAsia="Times New Roman" w:hAnsi="Times New Roman" w:cs="Times New Roman"/>
          <w:color w:val="000000"/>
          <w:sz w:val="24"/>
          <w:szCs w:val="24"/>
        </w:rPr>
        <w:t> requires psychologists to cooperate with other professionals when it is appropriate and will help serve the client/patient most effectively. For example: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20" o:spid="_x0000_s104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n3hpJr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With permission and written authorization of the parent, a clinical child psychologist spoke with a child’s teacher to help determine if behaviors suggestive of attention deficit disorder exhibited at home and in the psychologist’s office were consistent with the child’s classroom behavior.</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21" o:spid="_x0000_s104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3iWr6rwCAADJ&#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With consent from the parent, a school psychologist contacted a social worker who was helping a student’s family apply for public assistance to help determine the availability of collateral services (e.g., substance abuse counseling).</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22" o:spid="_x0000_s1043"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Bgibg3uwIAAMk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psychologist with prescribing privileges referred a patient to a physician for diagnosis of physical symptoms thought by the patient to be the result of a psychological disorder that was more suggestive of a medical condition.</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schools, hospitals, social service agencies, and other multidisciplinary settings, a psychologist may have joint responsibilities with other professionals for the assessment or treatment of those with whom they work. In such settings, psychologists should develop a clear agreement with the other professionals regarding overlapping and distinct role responsibilities and how confidential information should be handled in the best interests of the students or clients/patients. The nature of these collaborative arrangements should be shared with the recipients of the services or their legal guardians.</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Implications of HIPAA</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who are covered entities under HIPAA should be familiar with situations in which regulations requiring patients’ written authorization for release of PHI apply to communications with other professionals (45 CFR 164.510, 164.512). They should also be aware of rules governing patients’ rights to know when such disclosures have been made (45 CFR 164.520, Notice of Privacy Practices, and 45 CFR 164.528, Accounting of Disclosures of Protected Health Information).</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3.10 Informed Consent</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51"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(a) When psychologists conduct research or provide assessment, therapy, counseling, or consulting services in person or via electronic transmission or other forms of communication, they obtain the informed consent of the individual or individuals using language that is reasonably understandable to that person or persons except when conducting such activities without consent is mandated by law or governmental regulation or as otherwise provided in this Ethics Code. (See also </w:t>
      </w:r>
      <w:hyperlink r:id="rId101" w:anchor="st8-2" w:history="1">
        <w:r w:rsidRPr="003B6F16">
          <w:rPr>
            <w:rFonts w:ascii="Times New Roman" w:eastAsia="Times New Roman" w:hAnsi="Times New Roman" w:cs="Times New Roman"/>
            <w:color w:val="0000FF"/>
            <w:u w:val="single"/>
          </w:rPr>
          <w:t>Standards 8.02</w:t>
        </w:r>
      </w:hyperlink>
      <w:r w:rsidRPr="003B6F16">
        <w:rPr>
          <w:rFonts w:ascii="Times New Roman" w:eastAsia="Times New Roman" w:hAnsi="Times New Roman" w:cs="Times New Roman"/>
          <w:color w:val="000000"/>
        </w:rPr>
        <w:t>, Informed Consent to Research; 9.03, Informed Consent in Assessments; and 10.01, Informed Consent to Therapy.)</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24" o:spid="_x0000_s1041" alt="figure" style="width:48pt;height:15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Informed consent is seen by many as the primary means of protecting the self- governing and privacy rights of those with whom psychologists work (Principle E: Respect for People’s Rights and Dignity). Required elements of informed consent for specific areas of psychology are detailed in </w:t>
      </w:r>
      <w:hyperlink r:id="rId102" w:anchor="st8-2" w:history="1">
        <w:r w:rsidRPr="003B6F16">
          <w:rPr>
            <w:rFonts w:ascii="Times New Roman" w:eastAsia="Times New Roman" w:hAnsi="Times New Roman" w:cs="Times New Roman"/>
            <w:color w:val="0000FF"/>
            <w:sz w:val="24"/>
            <w:szCs w:val="24"/>
            <w:u w:val="single"/>
          </w:rPr>
          <w:t>Standards 8.02</w:t>
        </w:r>
      </w:hyperlink>
      <w:r w:rsidRPr="003B6F16">
        <w:rPr>
          <w:rFonts w:ascii="Times New Roman" w:eastAsia="Times New Roman" w:hAnsi="Times New Roman" w:cs="Times New Roman"/>
          <w:color w:val="000000"/>
          <w:sz w:val="24"/>
          <w:szCs w:val="24"/>
        </w:rPr>
        <w:t>, Informed Consent to Research; 9.03, Informed Consent in Assessments; and 10.01, Informed Consent to Therapy. The obligations described in </w:t>
      </w:r>
      <w:hyperlink r:id="rId103" w:anchor="st3-10" w:history="1">
        <w:r w:rsidRPr="003B6F16">
          <w:rPr>
            <w:rFonts w:ascii="Times New Roman" w:eastAsia="Times New Roman" w:hAnsi="Times New Roman" w:cs="Times New Roman"/>
            <w:color w:val="0000FF"/>
            <w:sz w:val="24"/>
            <w:szCs w:val="24"/>
            <w:u w:val="single"/>
          </w:rPr>
          <w:t>Standard 3.10</w:t>
        </w:r>
      </w:hyperlink>
      <w:r w:rsidRPr="003B6F16">
        <w:rPr>
          <w:rFonts w:ascii="Times New Roman" w:eastAsia="Times New Roman" w:hAnsi="Times New Roman" w:cs="Times New Roman"/>
          <w:color w:val="000000"/>
          <w:sz w:val="24"/>
          <w:szCs w:val="24"/>
        </w:rPr>
        <w:t> apply to these other consent standards.</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Language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research, assessment, and therapy, psychologists must obtain informed consent using language reasonably understandable by the person asked to consent. For example, psychologists must use appropriate translations of consent information for individuals for whom English is not a preferred language or who use sign language or Braille. Psychologists should also adjust reading and language comprehension levels of consent procedures to an individual’s developmental or educational level or reading or learning disability.</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Culture</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Individuals from recently immigrated or disadvantaged cultural communities may lack familiarity with assessment, treatment or research procedures, and terminology typically used in informed consent documents (Fisher, in press). These individuals may also be unfamiliar with or distrust statements associated with voluntary choice and other client/patient or research participant rights described during informed consent. </w:t>
      </w:r>
      <w:hyperlink r:id="rId104" w:anchor="st3-10" w:history="1">
        <w:r w:rsidRPr="003B6F16">
          <w:rPr>
            <w:rFonts w:ascii="Times New Roman" w:eastAsia="Times New Roman" w:hAnsi="Times New Roman" w:cs="Times New Roman"/>
            <w:color w:val="0000FF"/>
            <w:sz w:val="24"/>
            <w:szCs w:val="24"/>
            <w:u w:val="single"/>
          </w:rPr>
          <w:t>Standard 3.10</w:t>
        </w:r>
      </w:hyperlink>
      <w:r w:rsidRPr="003B6F16">
        <w:rPr>
          <w:rFonts w:ascii="Times New Roman" w:eastAsia="Times New Roman" w:hAnsi="Times New Roman" w:cs="Times New Roman"/>
          <w:color w:val="000000"/>
          <w:sz w:val="24"/>
          <w:szCs w:val="24"/>
        </w:rPr>
        <w:t> requires sensitivity to the cultural dimensions of individuals’ understanding of and anticipated responses to consent information and tailor informed consent language to such dimensions. This may also require psychologists to include educational components regarding the nature of and individual rights in agreeing to psychological services or research participation. For individuals not proficient in English, written informed consent information must be translated in a manner that considers cultural differences in health care or scientific concepts that present challenges in a word-for-word translation. When using interpreters to conduct informed consent procedures, psychologists must follow the requirements of </w:t>
      </w:r>
      <w:hyperlink r:id="rId105" w:anchor="st2-5" w:history="1">
        <w:r w:rsidRPr="003B6F16">
          <w:rPr>
            <w:rFonts w:ascii="Times New Roman" w:eastAsia="Times New Roman" w:hAnsi="Times New Roman" w:cs="Times New Roman"/>
            <w:color w:val="0000FF"/>
            <w:sz w:val="24"/>
            <w:szCs w:val="24"/>
            <w:u w:val="single"/>
          </w:rPr>
          <w:t>Standard 2.05</w:t>
        </w:r>
      </w:hyperlink>
      <w:r w:rsidRPr="003B6F16">
        <w:rPr>
          <w:rFonts w:ascii="Times New Roman" w:eastAsia="Times New Roman" w:hAnsi="Times New Roman" w:cs="Times New Roman"/>
          <w:color w:val="000000"/>
          <w:sz w:val="24"/>
          <w:szCs w:val="24"/>
        </w:rPr>
        <w:t>, Delegation of Work to Others, in ensuring their competence, training, and supervision. Readers may also wish to refer to Hot Topic “Multicultural Ethical Competence” in </w:t>
      </w:r>
      <w:hyperlink r:id="rId106" w:history="1">
        <w:r w:rsidRPr="003B6F16">
          <w:rPr>
            <w:rFonts w:ascii="Times New Roman" w:eastAsia="Times New Roman" w:hAnsi="Times New Roman" w:cs="Times New Roman"/>
            <w:color w:val="0000FF"/>
            <w:sz w:val="24"/>
            <w:szCs w:val="24"/>
            <w:u w:val="single"/>
          </w:rPr>
          <w:t>Chapter 5</w:t>
        </w:r>
      </w:hyperlink>
      <w:r w:rsidRPr="003B6F16">
        <w:rPr>
          <w:rFonts w:ascii="Times New Roman" w:eastAsia="Times New Roman" w:hAnsi="Times New Roman" w:cs="Times New Roman"/>
          <w:color w:val="000000"/>
          <w:sz w:val="24"/>
          <w:szCs w:val="24"/>
        </w:rPr>
        <w:t>.</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Consent via Electronic Transmission</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107" w:anchor="st3-10" w:history="1">
        <w:r w:rsidR="003B6F16" w:rsidRPr="003B6F16">
          <w:rPr>
            <w:rFonts w:ascii="Times New Roman" w:eastAsia="Times New Roman" w:hAnsi="Times New Roman" w:cs="Times New Roman"/>
            <w:color w:val="0000FF"/>
            <w:sz w:val="24"/>
            <w:szCs w:val="24"/>
            <w:u w:val="single"/>
          </w:rPr>
          <w:t>Standard 3.10a</w:t>
        </w:r>
      </w:hyperlink>
      <w:r w:rsidR="003B6F16" w:rsidRPr="003B6F16">
        <w:rPr>
          <w:rFonts w:ascii="Times New Roman" w:eastAsia="Times New Roman" w:hAnsi="Times New Roman" w:cs="Times New Roman"/>
          <w:color w:val="000000"/>
          <w:sz w:val="24"/>
          <w:szCs w:val="24"/>
        </w:rPr>
        <w:t> requires that informed consent be obtained when research, assessment, or therapy is conducted via electronic transmission such as the telephone or the Internet. Psychologists need to take special steps to identify the language and reading level of those from whom they obtain consent via electronic media. In addition, psychologists conducting work via e-mail or other electronic communications should take precautions to ensure that the individual who gave consent is in fact the individual participating in the research or receiving the psychologist’s services (i.e., use of a participant/client/patient password).</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Exemptions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Some activities are exempt from the requirements of </w:t>
      </w:r>
      <w:hyperlink r:id="rId108" w:anchor="st3-10" w:history="1">
        <w:r w:rsidRPr="003B6F16">
          <w:rPr>
            <w:rFonts w:ascii="Times New Roman" w:eastAsia="Times New Roman" w:hAnsi="Times New Roman" w:cs="Times New Roman"/>
            <w:color w:val="0000FF"/>
            <w:sz w:val="24"/>
            <w:szCs w:val="24"/>
            <w:u w:val="single"/>
          </w:rPr>
          <w:t>Standard 3.10</w:t>
        </w:r>
      </w:hyperlink>
      <w:r w:rsidRPr="003B6F16">
        <w:rPr>
          <w:rFonts w:ascii="Times New Roman" w:eastAsia="Times New Roman" w:hAnsi="Times New Roman" w:cs="Times New Roman"/>
          <w:color w:val="000000"/>
          <w:sz w:val="24"/>
          <w:szCs w:val="24"/>
        </w:rPr>
        <w:t>. For example, psychologists conducting court-ordered assessments or evaluating military personnel may be prevented from obtaining consent by law or governmental regulation. In addition, several standards in the Ethics Code detail conditions under which informed consent may be waived (</w:t>
      </w:r>
      <w:hyperlink r:id="rId109" w:anchor="st8-3" w:history="1">
        <w:r w:rsidRPr="003B6F16">
          <w:rPr>
            <w:rFonts w:ascii="Times New Roman" w:eastAsia="Times New Roman" w:hAnsi="Times New Roman" w:cs="Times New Roman"/>
            <w:color w:val="0000FF"/>
            <w:sz w:val="24"/>
            <w:szCs w:val="24"/>
            <w:u w:val="single"/>
          </w:rPr>
          <w:t>Standards 8.03</w:t>
        </w:r>
      </w:hyperlink>
      <w:r w:rsidRPr="003B6F16">
        <w:rPr>
          <w:rFonts w:ascii="Times New Roman" w:eastAsia="Times New Roman" w:hAnsi="Times New Roman" w:cs="Times New Roman"/>
          <w:color w:val="000000"/>
          <w:sz w:val="24"/>
          <w:szCs w:val="24"/>
        </w:rPr>
        <w:t>, Informed Consent for Recording Voices and Images in Research; 8.05, Dispensing With Informed Consent for Research; and 8.07, Deception in Research). HIPAA also permits certain exemptions from patient authorization requirements relevant to research and practice, which are discussed in later chapters on standards for research, assessment, and therapy (see also “A Word About HIPAA” in the Preface of this book).</w: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(b) For persons who are legally incapable of giving informed consent, psychologists nevertheless (1) provide an appropriate explanation, (2) seek the individual’s assent, (3) consider such persons’ preferences and best interests, and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25" o:spid="_x0000_s1040" alt="figure" style="width:48pt;height:14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Adults who have been declared legally incompetent and most children younger than 18 years of age do not have the legal right to provide independent consent to receive psychological services or participate in psychological research. In recognition of these individuals’ rights as persons, </w:t>
      </w:r>
      <w:hyperlink r:id="rId110" w:anchor="st3-10" w:history="1">
        <w:r w:rsidRPr="003B6F16">
          <w:rPr>
            <w:rFonts w:ascii="Times New Roman" w:eastAsia="Times New Roman" w:hAnsi="Times New Roman" w:cs="Times New Roman"/>
            <w:color w:val="0000FF"/>
            <w:sz w:val="24"/>
            <w:szCs w:val="24"/>
            <w:u w:val="single"/>
          </w:rPr>
          <w:t>Standard 3.10b</w:t>
        </w:r>
      </w:hyperlink>
      <w:r w:rsidRPr="003B6F16">
        <w:rPr>
          <w:rFonts w:ascii="Times New Roman" w:eastAsia="Times New Roman" w:hAnsi="Times New Roman" w:cs="Times New Roman"/>
          <w:color w:val="000000"/>
          <w:sz w:val="24"/>
          <w:szCs w:val="24"/>
        </w:rPr>
        <w:t xml:space="preserve"> requires that psychologists obtain their affirmative agreement to participate in psychological activities after providing them with an explanation of the nature and purpose of the activities and their right to decline or withdraw from participation. The phrase “consider such persons’ preferences and best interests” indicates that although in most instances, psychologists respect a person’s right to dissent from participation in psychological activities, </w:t>
      </w:r>
      <w:r w:rsidRPr="003B6F16">
        <w:rPr>
          <w:rFonts w:ascii="Times New Roman" w:eastAsia="Times New Roman" w:hAnsi="Times New Roman" w:cs="Times New Roman"/>
          <w:color w:val="000000"/>
          <w:sz w:val="24"/>
          <w:szCs w:val="24"/>
        </w:rPr>
        <w:lastRenderedPageBreak/>
        <w:t>this right can be superseded if failure to participate would deprive persons of psychological services necessary to protect or promote their welfare.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For individuals who are legally incapable of giving informed consent, psychologists must also obtain permission from a legally authorized person if such substitute consent is permitted or required by law. Psychologists working with children in the foster care system and in juvenile detention centers and those working with institutionalized adults with identified cognitive or mental disorders leading to decisional impairment must carefully determine who has legal responsibility for substitute decision making. Psychologists should be aware that in some instances, especially for children in foster care, legal guardianship may change over time.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Informed Consent in Research and Practice Involving Children and Adolescents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In </w:t>
      </w:r>
      <w:r w:rsidRPr="003B6F16">
        <w:rPr>
          <w:rFonts w:ascii="Times New Roman" w:eastAsia="Times New Roman" w:hAnsi="Times New Roman" w:cs="Times New Roman"/>
          <w:i/>
          <w:iCs/>
          <w:color w:val="000000"/>
          <w:sz w:val="24"/>
          <w:szCs w:val="24"/>
        </w:rPr>
        <w:t>law</w:t>
      </w:r>
      <w:r w:rsidRPr="003B6F16">
        <w:rPr>
          <w:rFonts w:ascii="Times New Roman" w:eastAsia="Times New Roman" w:hAnsi="Times New Roman" w:cs="Times New Roman"/>
          <w:color w:val="000000"/>
          <w:sz w:val="24"/>
          <w:szCs w:val="24"/>
        </w:rPr>
        <w:t> and ethics, guardian permission is required to protect children from consent vulnerabilities related to immature cognitive skills, lack of emotional preparedness and experience in clinical or research settings, and actual or perceived power differentials between children and adults (Fisher &amp; Vacanti-Shova, 2012; Koocher&amp; Henderson Daniel, 2012). Despite these limitations, the landmark “Convention on the Rights of the Child” (United Nations General Assembly, 1989) established international recognition that children should have a voice in decisions that affect their well-being. Out of respect for their developing autonomy, the APA Ethics Code and federal regulations governing research (DHHS, 2009) require the informed assent of children capable of providing assent. Psychologists working with children should be familiar with the growing body of empirical data on the development of children’s understanding of the nature of medical and mental health treatment and research and with rights-related concepts such as confidentiality and voluntary assent or dissent (Bruzzese&amp; Fisher, 2003; Condie&amp;Koocher, 2008; D. Daniels &amp; Jenkins, 2010; Field &amp; Behrman, 2004; Fisher, 2002a; Gibson, Stasiulis, Gutfreund, McDonald, &amp; Dade, 2011; Koelch et al., 2009; V. A. Miller, Drotar, &amp;Kodish, 2004; Unguru, 2011).</w:t>
      </w:r>
    </w:p>
    <w:p w:rsidR="003B6F16" w:rsidRPr="003B6F16" w:rsidRDefault="003B6F16" w:rsidP="003B6F16">
      <w:pPr>
        <w:spacing w:after="0" w:line="240" w:lineRule="auto"/>
        <w:jc w:val="center"/>
        <w:outlineLvl w:val="2"/>
        <w:rPr>
          <w:rFonts w:ascii="Times New Roman" w:eastAsia="Times New Roman" w:hAnsi="Times New Roman" w:cs="Times New Roman"/>
          <w:color w:val="000000"/>
          <w:sz w:val="35"/>
          <w:szCs w:val="35"/>
        </w:rPr>
      </w:pPr>
      <w:r w:rsidRPr="003B6F16">
        <w:rPr>
          <w:rFonts w:ascii="Times New Roman" w:eastAsia="Times New Roman" w:hAnsi="Times New Roman" w:cs="Times New Roman"/>
          <w:b/>
          <w:bCs/>
          <w:color w:val="000000"/>
          <w:sz w:val="35"/>
          <w:szCs w:val="35"/>
        </w:rPr>
        <w:t>Need to Know: Ethically Appropriate Child and Adolescent Assent Procedures</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When creating the content and language of ethically appropriate assent procedures, psychologists should be guided by the following (Chenneville, Sibille, &amp;Bendell-Estroff, 2010; Fisher &amp; Vacanti-Shova, 2012; Masty&amp; Fisher, 2008):</w:t>
      </w:r>
    </w:p>
    <w:p w:rsidR="003B6F16" w:rsidRPr="003B6F16" w:rsidRDefault="003B6F16" w:rsidP="003B6F16">
      <w:pPr>
        <w:spacing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 </w:t>
      </w:r>
    </w:p>
    <w:p w:rsidR="003B6F16" w:rsidRPr="003B6F16" w:rsidRDefault="003B6F16" w:rsidP="003B6F16">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Empirical literature on children’s understanding of the nature and purpose of mental health treatment or research, confidentiality protections and limitations, and the voluntary nature of participation (</w:t>
      </w:r>
      <w:hyperlink r:id="rId111" w:anchor="st2-1" w:history="1">
        <w:r w:rsidRPr="003B6F16">
          <w:rPr>
            <w:rFonts w:ascii="Times New Roman" w:eastAsia="Times New Roman" w:hAnsi="Times New Roman" w:cs="Times New Roman"/>
            <w:color w:val="0000FF"/>
            <w:sz w:val="20"/>
            <w:szCs w:val="20"/>
            <w:u w:val="single"/>
          </w:rPr>
          <w:t>Standard 2.01</w:t>
        </w:r>
      </w:hyperlink>
      <w:r w:rsidRPr="003B6F16">
        <w:rPr>
          <w:rFonts w:ascii="Times New Roman" w:eastAsia="Times New Roman" w:hAnsi="Times New Roman" w:cs="Times New Roman"/>
          <w:color w:val="000000"/>
          <w:sz w:val="20"/>
          <w:szCs w:val="20"/>
        </w:rPr>
        <w:t>, Boundaries of Competence)</w:t>
      </w:r>
    </w:p>
    <w:p w:rsidR="003B6F16" w:rsidRPr="003B6F16" w:rsidRDefault="003B6F16" w:rsidP="003B6F16">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Scientific and clinical knowledge of the relationship between specific pediatric mental health disorders and the cognitive and emotional capacity to assent (</w:t>
      </w:r>
      <w:hyperlink r:id="rId112" w:anchor="st2-4" w:history="1">
        <w:r w:rsidRPr="003B6F16">
          <w:rPr>
            <w:rFonts w:ascii="Times New Roman" w:eastAsia="Times New Roman" w:hAnsi="Times New Roman" w:cs="Times New Roman"/>
            <w:color w:val="0000FF"/>
            <w:sz w:val="20"/>
            <w:szCs w:val="20"/>
            <w:u w:val="single"/>
          </w:rPr>
          <w:t>Standard 2.04</w:t>
        </w:r>
      </w:hyperlink>
      <w:r w:rsidRPr="003B6F16">
        <w:rPr>
          <w:rFonts w:ascii="Times New Roman" w:eastAsia="Times New Roman" w:hAnsi="Times New Roman" w:cs="Times New Roman"/>
          <w:color w:val="000000"/>
          <w:sz w:val="20"/>
          <w:szCs w:val="20"/>
        </w:rPr>
        <w:t>, Bases for Scientific and Professional Judgments)</w:t>
      </w:r>
    </w:p>
    <w:p w:rsidR="003B6F16" w:rsidRPr="003B6F16" w:rsidRDefault="003B6F16" w:rsidP="003B6F16">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Individual evaluation, when relevant, of the child’s appreciation of his or her mental health status and treatment needs, understanding of the risks and benefits of assent or dissent, the information he or she may want or need to make an informed assent decision, and whether an assessment of assent capacity is required</w:t>
      </w:r>
    </w:p>
    <w:p w:rsidR="003B6F16" w:rsidRPr="003B6F16" w:rsidRDefault="003B6F16" w:rsidP="003B6F16">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The child’s experience with his or her own health care decision making and preference for the degree of involvement the child wishes to have in the treatment or research participation decision</w:t>
      </w:r>
    </w:p>
    <w:p w:rsidR="003B6F16" w:rsidRPr="003B6F16" w:rsidRDefault="003B6F16" w:rsidP="003B6F16">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lastRenderedPageBreak/>
        <w:t>Children should never be asked to assent or dissent to participation if their choice will not be respected, that is, in situations in which assessment or intervention is necessary to identify or alleviate a mental health problem (see also the discussion of assent to pediatric clinical trials in </w:t>
      </w:r>
      <w:hyperlink r:id="rId113" w:history="1">
        <w:r w:rsidRPr="003B6F16">
          <w:rPr>
            <w:rFonts w:ascii="Times New Roman" w:eastAsia="Times New Roman" w:hAnsi="Times New Roman" w:cs="Times New Roman"/>
            <w:color w:val="0000FF"/>
            <w:sz w:val="20"/>
            <w:szCs w:val="20"/>
            <w:u w:val="single"/>
          </w:rPr>
          <w:t>Chapter 11</w:t>
        </w:r>
      </w:hyperlink>
      <w:r w:rsidRPr="003B6F16">
        <w:rPr>
          <w:rFonts w:ascii="Times New Roman" w:eastAsia="Times New Roman" w:hAnsi="Times New Roman" w:cs="Times New Roman"/>
          <w:color w:val="000000"/>
          <w:sz w:val="20"/>
          <w:szCs w:val="20"/>
        </w:rPr>
        <w:t>)</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Emancipated and Mature Minors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There are instances when guardian permission for treatment or research is not required or possible for children younger than 18 years of age. For example, </w:t>
      </w:r>
      <w:r w:rsidRPr="003B6F16">
        <w:rPr>
          <w:rFonts w:ascii="Times New Roman" w:eastAsia="Times New Roman" w:hAnsi="Times New Roman" w:cs="Times New Roman"/>
          <w:i/>
          <w:iCs/>
          <w:color w:val="000000"/>
          <w:sz w:val="24"/>
          <w:szCs w:val="24"/>
        </w:rPr>
        <w:t>emancipated minor</w:t>
      </w:r>
      <w:r w:rsidRPr="003B6F16">
        <w:rPr>
          <w:rFonts w:ascii="Times New Roman" w:eastAsia="Times New Roman" w:hAnsi="Times New Roman" w:cs="Times New Roman"/>
          <w:color w:val="000000"/>
          <w:sz w:val="24"/>
          <w:szCs w:val="24"/>
        </w:rPr>
        <w:t> is a legal status conferred on persons who have not yet attained the age of legal competency (as defined by state law) but are entitled to treatment as if they have such status by virtue of assuming adult responsibilities, such as self-support, marriage, or procreation. </w:t>
      </w:r>
      <w:r w:rsidRPr="003B6F16">
        <w:rPr>
          <w:rFonts w:ascii="Times New Roman" w:eastAsia="Times New Roman" w:hAnsi="Times New Roman" w:cs="Times New Roman"/>
          <w:i/>
          <w:iCs/>
          <w:color w:val="000000"/>
          <w:sz w:val="24"/>
          <w:szCs w:val="24"/>
        </w:rPr>
        <w:t>Mature minor</w:t>
      </w:r>
      <w:r w:rsidRPr="003B6F16">
        <w:rPr>
          <w:rFonts w:ascii="Times New Roman" w:eastAsia="Times New Roman" w:hAnsi="Times New Roman" w:cs="Times New Roman"/>
          <w:color w:val="000000"/>
          <w:sz w:val="24"/>
          <w:szCs w:val="24"/>
        </w:rPr>
        <w:t> is someone who has not reached adulthood (as defined by state law) but who, according to state law, may be treated as an adult for certain purposes (e.g., consenting to treatment for venereal disease, drug abuse, or emotional disorders). Psychologists working with children need to be familiar with the definition of emancipated and mature minors in the specific states in which they work. When a child is an emancipated or mature minor, informed consent procedures should follow </w:t>
      </w:r>
      <w:hyperlink r:id="rId114" w:anchor="st3-10" w:history="1">
        <w:r w:rsidRPr="003B6F16">
          <w:rPr>
            <w:rFonts w:ascii="Times New Roman" w:eastAsia="Times New Roman" w:hAnsi="Times New Roman" w:cs="Times New Roman"/>
            <w:color w:val="0000FF"/>
            <w:sz w:val="24"/>
            <w:szCs w:val="24"/>
            <w:u w:val="single"/>
          </w:rPr>
          <w:t>Standard 3.10a</w:t>
        </w:r>
      </w:hyperlink>
      <w:r w:rsidRPr="003B6F16">
        <w:rPr>
          <w:rFonts w:ascii="Times New Roman" w:eastAsia="Times New Roman" w:hAnsi="Times New Roman" w:cs="Times New Roman"/>
          <w:color w:val="000000"/>
          <w:sz w:val="24"/>
          <w:szCs w:val="24"/>
        </w:rPr>
        <w:t>.</w:t>
      </w:r>
    </w:p>
    <w:p w:rsidR="003B6F16" w:rsidRPr="003B6F16" w:rsidRDefault="003B6F16" w:rsidP="003B6F16">
      <w:pPr>
        <w:spacing w:before="240" w:after="0" w:line="240" w:lineRule="auto"/>
        <w:ind w:left="360"/>
        <w:outlineLvl w:val="4"/>
        <w:rPr>
          <w:rFonts w:ascii="Times New Roman" w:eastAsia="Times New Roman" w:hAnsi="Times New Roman" w:cs="Times New Roman"/>
          <w:color w:val="000000"/>
          <w:sz w:val="26"/>
          <w:szCs w:val="26"/>
        </w:rPr>
      </w:pPr>
      <w:r w:rsidRPr="003B6F16">
        <w:rPr>
          <w:rFonts w:ascii="Times New Roman" w:eastAsia="Times New Roman" w:hAnsi="Times New Roman" w:cs="Times New Roman"/>
          <w:i/>
          <w:iCs/>
          <w:color w:val="000000"/>
          <w:sz w:val="26"/>
          <w:szCs w:val="26"/>
        </w:rPr>
        <w:t>Best Interests of the Child</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requirement for guardian permission may be inappropriate if there is serious doubt whether the guardian’s interests adequately reflect the child’s interests (e.g., cases of child abuse or neglect, genetic testing of a healthy child to assist in understanding the disorder of a sibling) or cannot reasonably be obtained (e.g., treatment or research involving runaways). In such cases, the appointment of a consent advocate can protect the child’s rights and welfare by verifying the minor’s understanding of assent procedures, supporting the child’s preferences, ensuring participation is voluntary, and monitoring reactions to psychological procedures. Psychologists conducting research need to be familiar with federal regulations regarding waiver of parental permission (45 CFR 46.408c) and have such waivers approved by an IRB (</w:t>
      </w:r>
      <w:hyperlink r:id="rId115" w:anchor="st8-1" w:history="1">
        <w:r w:rsidRPr="003B6F16">
          <w:rPr>
            <w:rFonts w:ascii="Times New Roman" w:eastAsia="Times New Roman" w:hAnsi="Times New Roman" w:cs="Times New Roman"/>
            <w:color w:val="0000FF"/>
            <w:sz w:val="24"/>
            <w:szCs w:val="24"/>
            <w:u w:val="single"/>
          </w:rPr>
          <w:t>Standard 8.01</w:t>
        </w:r>
      </w:hyperlink>
      <w:r w:rsidRPr="003B6F16">
        <w:rPr>
          <w:rFonts w:ascii="Times New Roman" w:eastAsia="Times New Roman" w:hAnsi="Times New Roman" w:cs="Times New Roman"/>
          <w:color w:val="000000"/>
          <w:sz w:val="24"/>
          <w:szCs w:val="24"/>
        </w:rPr>
        <w:t>, Institutional Approval; Fisher, Hoagwood, &amp; Jensen, 1996; Fisher &amp; Vacanti-Shova, 2012). Psychologists conducting therapy need to be familiar with their state laws regarding provision of therapy to children and adolescents without parental consent (Fisher, Hatashita-Wong, &amp;Isman, 1999; Koocher&amp; Henderson Daniel, 2012).</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Adults With Cognitive Impairments Who Do Not Have Legal Guardians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There may be adults, such as those with Alzheimer’s disease or developmental disabilities, who do not have a legal guardian but whose ability to fully understand consent-relevant information is impaired (APA, 2012b). For example, clinical gero-psychologists frequently work with older persons with progressive dementia living in nursing homes and assisted-living and residential care facilities where substitute decision making is typically handled informally by family members or others. In addition to obtaining consent from the individual, psychologists can seek additional protections for the individual by encouraging a shared decision-making process with or seeking additional permission from these informal caretakers (Fisher, 1999, 2002b, 2003b; Fisher, Cea, Davidson, &amp; Fried, 2006; see also the Hot Topic, “Goodness-of-Fit Ethics for Informed Consent Involving Adults With Impaired Decisional Capacity,” at the end of this chapter).</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lastRenderedPageBreak/>
        <w:t>HIPAA Notice of Privacy Practices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HIPAA requires that if, under applicable law, a person has authority to act on behalf of an individual who is an adult or minor in making decisions related to health care, a covered entity must treat such a person (called a personal representative) as the individual. Exceptions are permitted if there is reason to believe that the patient has been abused or is endangered by the personal representative or that treating the individual as a personal representative would not be in the best interests of the client/patient (45 CFR 164.502g). This requirement refers to court-appointed guardians or holders of relevant power of attorney of adults with impaired capacities, parents who are generally recognized as personal representatives of their minor children, and individuals designated as a representative by the patient. To comply with both </w:t>
      </w:r>
      <w:hyperlink r:id="rId116" w:anchor="st3-10" w:history="1">
        <w:r w:rsidRPr="003B6F16">
          <w:rPr>
            <w:rFonts w:ascii="Times New Roman" w:eastAsia="Times New Roman" w:hAnsi="Times New Roman" w:cs="Times New Roman"/>
            <w:color w:val="0000FF"/>
            <w:sz w:val="24"/>
            <w:szCs w:val="24"/>
            <w:u w:val="single"/>
          </w:rPr>
          <w:t>Standard 3.10b</w:t>
        </w:r>
      </w:hyperlink>
      <w:r w:rsidRPr="003B6F16">
        <w:rPr>
          <w:rFonts w:ascii="Times New Roman" w:eastAsia="Times New Roman" w:hAnsi="Times New Roman" w:cs="Times New Roman"/>
          <w:color w:val="000000"/>
          <w:sz w:val="24"/>
          <w:szCs w:val="24"/>
        </w:rPr>
        <w:t> and the HIPAA Notice of Privacy Practices (see “A Word About HIPAA” in the Preface of this book), psychologists should provide the Notice of Privacy Practices to both the individual’s legal guardian or personal representative and the client/patient. (c) When psychological services are court ordered or otherwise mandated, psychologists inform the individual of the nature of the anticipated services, including whether the services are court ordered or mandated and any limits of confidentiality, before proceeding.</w: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When informed consent is prohibited by law or other governing authority, psychologists must nonetheless respect an individual’s right to know the nature of anticipated services, whether the services were court ordered or mandated by another governing authority, and the limits of confidentiality before proceeding.</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26" o:spid="_x0000_s1039" alt="figure" style="width:48pt;height:150.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" filled="f" stroked="f">
            <o:lock v:ext="edit" aspectratio="t"/>
            <w10:wrap type="none"/>
            <w10:anchorlock/>
          </v:rect>
        </w:pic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Military Psychologists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 regulations permit, military psychologists should inform active-duty personnel of the psychologist’s duty to report information revealed during assessment or therapy to appropriate military agencies violations of the Uniform Code of Military Justice.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Court-Ordered Assessments</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Psychologists conducting a court-ordered forensic assessment must inform the individual tested (a) why the assessment is being conducted, (b) that the findings may be entered into evidence in court, and (c) if known to the psychologist, the extent to which the individual and his or her attorney will have access to the information. The psychologist should not assume the role of legal adviser but can advise the individual to speak with his or her attorney when a testee asks about potential legal consequences of noncooperation.</w: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lastRenderedPageBreak/>
        <w:t>(d) Psychologists appropriately document written or oral consent, permission, and assent. (See also </w:t>
      </w:r>
      <w:hyperlink r:id="rId117" w:anchor="st8-2" w:history="1">
        <w:r w:rsidRPr="003B6F16">
          <w:rPr>
            <w:rFonts w:ascii="Times New Roman" w:eastAsia="Times New Roman" w:hAnsi="Times New Roman" w:cs="Times New Roman"/>
            <w:color w:val="0000FF"/>
            <w:u w:val="single"/>
          </w:rPr>
          <w:t>Standards 8.02</w:t>
        </w:r>
      </w:hyperlink>
      <w:r w:rsidRPr="003B6F16">
        <w:rPr>
          <w:rFonts w:ascii="Times New Roman" w:eastAsia="Times New Roman" w:hAnsi="Times New Roman" w:cs="Times New Roman"/>
          <w:color w:val="000000"/>
        </w:rPr>
        <w:t>, Informed Consent to Research; 9.03, Informed Consent in Assessments; and 10.01, Informed Consent to Therapy.)</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27" o:spid="_x0000_s1038" alt="figure" style="width:48pt;height:10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" filled="f" stroked="f">
            <o:lock v:ext="edit" aspectratio="t"/>
            <w10:wrap type="none"/>
            <w10:anchorlock/>
          </v:rect>
        </w:pic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118" w:anchor="st3-10" w:history="1">
        <w:r w:rsidR="003B6F16" w:rsidRPr="003B6F16">
          <w:rPr>
            <w:rFonts w:ascii="Times New Roman" w:eastAsia="Times New Roman" w:hAnsi="Times New Roman" w:cs="Times New Roman"/>
            <w:color w:val="0000FF"/>
            <w:sz w:val="24"/>
            <w:szCs w:val="24"/>
            <w:u w:val="single"/>
          </w:rPr>
          <w:t>Standard 3.10d</w:t>
        </w:r>
      </w:hyperlink>
      <w:r w:rsidR="003B6F16" w:rsidRPr="003B6F16">
        <w:rPr>
          <w:rFonts w:ascii="Times New Roman" w:eastAsia="Times New Roman" w:hAnsi="Times New Roman" w:cs="Times New Roman"/>
          <w:color w:val="000000"/>
          <w:sz w:val="24"/>
          <w:szCs w:val="24"/>
        </w:rPr>
        <w:t> requires psychologists conducting research or providing health or forensic services to document that they have obtained consent or assent from an individual and permission by a legal guardian or substitute decision maker. In most instances, individuals will sign a consent, assent, or permission form. Sometimes, oral consent is appropriate, such as when obtaining a young child’s assent, when working with illiterate populations, when there is concern that confidentiality may be at risk (i.e., in war-torn countries where consent documents may be confiscated by local authorities), or when a signature would risk identification in anonymous surveys. In these situations, documentation can be provided by a note in the psychologist’s records, or, in the case of anonymous, web-based or mail surveys, by the participants’ checking a box to indicate that they have read the consent information and agree to participate.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Implications of HIPAA</w: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Appropriate documentation can also be related to legal requirements. For example, HIPAA requires that all valid client/patient authorizations for the use and disclosure of PHI be signed and dated by the individual or the individual’s personal representative (45 CFR 164.508[c][1][vi]).</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t>3.11 Psychological Services Delivered To or Through Organizations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52"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(a) Psychologists delivering services to or through organizations provide information beforehand to clients and when appropriate those directly affected by the services about (1) the nature and objectives of the services, (2) the intended recipients, (3) which of the individuals are clients, (4) the relationship the psychologist will have with each person and the organization, (5) the probable uses of services provided and information obtained, (6) who will have access to the information, and (7) limits of confidentiality. As soon as feasible, they provide information about the results and conclusions of such services to appropriate persons.</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29" o:spid="_x0000_s1036" alt="figure" style="width:48pt;height: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informed consent procedures described in </w:t>
      </w:r>
      <w:hyperlink r:id="rId119" w:anchor="st3-10" w:history="1">
        <w:r w:rsidRPr="003B6F16">
          <w:rPr>
            <w:rFonts w:ascii="Times New Roman" w:eastAsia="Times New Roman" w:hAnsi="Times New Roman" w:cs="Times New Roman"/>
            <w:color w:val="0000FF"/>
            <w:sz w:val="24"/>
            <w:szCs w:val="24"/>
            <w:u w:val="single"/>
          </w:rPr>
          <w:t>Standard 3.10</w:t>
        </w:r>
      </w:hyperlink>
      <w:r w:rsidRPr="003B6F16">
        <w:rPr>
          <w:rFonts w:ascii="Times New Roman" w:eastAsia="Times New Roman" w:hAnsi="Times New Roman" w:cs="Times New Roman"/>
          <w:color w:val="000000"/>
          <w:sz w:val="24"/>
          <w:szCs w:val="24"/>
        </w:rPr>
        <w:t>, Informed Consent, are often not appropriate or sufficient for consulting, program evaluation, job effectiveness, or other psychological services delivered to or through organizations. In such contexts, </w:t>
      </w:r>
      <w:hyperlink r:id="rId120" w:anchor="st3-11" w:history="1">
        <w:r w:rsidRPr="003B6F16">
          <w:rPr>
            <w:rFonts w:ascii="Times New Roman" w:eastAsia="Times New Roman" w:hAnsi="Times New Roman" w:cs="Times New Roman"/>
            <w:color w:val="0000FF"/>
            <w:sz w:val="24"/>
            <w:szCs w:val="24"/>
            <w:u w:val="single"/>
          </w:rPr>
          <w:t>Standard 3.11</w:t>
        </w:r>
      </w:hyperlink>
      <w:r w:rsidRPr="003B6F16">
        <w:rPr>
          <w:rFonts w:ascii="Times New Roman" w:eastAsia="Times New Roman" w:hAnsi="Times New Roman" w:cs="Times New Roman"/>
          <w:color w:val="000000"/>
          <w:sz w:val="24"/>
          <w:szCs w:val="24"/>
        </w:rPr>
        <w:t> requires that organizational clients, employees, staff, or others who may be involved in the psychologists’ activities be provided information about (a) the nature, objectives, and intended recipients of the services; (b) which individuals are clients and the relationship the psychologist will have with those involved; (c) the probable uses of and who will have access to information gained; and (d) the limits of confidentiality. Psychologists must provide results and conclusions of the services to appropriate persons as early as is feasible.</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0" o:spid="_x0000_s1035"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CI8PcB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An industrial–organizational psychologist was hired to evaluate whether a company’s flexible-shift policy had lowered employee absentee rates. In addition to a review of employee records, the evaluation would include interviews with supervisors and employees on the value and limits of the policy. The psychologist prepared a document for all supervisors and employees explaining (a) the purpose of the evaluation, (b) the nature of and reason for employee record review and the interviews, (c) that the evaluation would be used to help the company decide if it should maintain or modify its current flexible-shift policy, (d) that no one in the company would have access to the identities of the individuals interviewed, and (e) that the results and conclusions would be presented to the company’s board of directors in a manner that protected confidentiality.</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1" o:spid="_x0000_s1034"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jXpZOL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was hired by a school district to observe teacher management of student behavior during lunch and recess to help the district determine how many teachers were required for such activities and whether additional staff training was needed for these responsibilities. The psychologist held a meeting for all teaching staff who would be involved in the observations. At the meeting, the psychologist explained why the school district was conducting the research, how long it would last, the ways in which notes and summaries of observations would be written to protect the identities of individual teachers, that a detailed summary of findings would be presented to the school superintendent, and that, with the district’s permission, teachers would receive a summary report.</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32" o:spid="_x0000_s1033" alt="figure" style="width:48pt;height:19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" filled="f" stroked="f">
            <o:lock v:ext="edit" aspectratio="t"/>
            <w10:wrap type="none"/>
            <w10:anchorlock/>
          </v:rect>
        </w:pict>
      </w:r>
    </w:p>
    <w:p w:rsidR="003B6F16" w:rsidRPr="003B6F16" w:rsidRDefault="003B6F16" w:rsidP="003B6F16">
      <w:pPr>
        <w:spacing w:before="240" w:after="0" w:line="240" w:lineRule="auto"/>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(b) If psychologists will be precluded by law or by organizational roles from providing such information to particular individuals or groups, they so inform those individuals or groups at the outset of the service.</w:t>
      </w:r>
    </w:p>
    <w:p w:rsidR="003B6F16" w:rsidRPr="003B6F16" w:rsidRDefault="00356582" w:rsidP="003B6F16">
      <w:pPr>
        <w:spacing w:after="0" w:line="240" w:lineRule="auto"/>
        <w:ind w:firstLine="360"/>
        <w:jc w:val="both"/>
        <w:rPr>
          <w:rFonts w:ascii="Times New Roman" w:eastAsia="Times New Roman" w:hAnsi="Times New Roman" w:cs="Times New Roman"/>
          <w:color w:val="000000"/>
          <w:sz w:val="24"/>
          <w:szCs w:val="24"/>
        </w:rPr>
      </w:pPr>
      <w:hyperlink r:id="rId121" w:anchor="st3-11" w:history="1">
        <w:r w:rsidR="003B6F16" w:rsidRPr="003B6F16">
          <w:rPr>
            <w:rFonts w:ascii="Times New Roman" w:eastAsia="Times New Roman" w:hAnsi="Times New Roman" w:cs="Times New Roman"/>
            <w:color w:val="0000FF"/>
            <w:sz w:val="24"/>
            <w:szCs w:val="24"/>
            <w:u w:val="single"/>
          </w:rPr>
          <w:t>Standard 3.11b</w:t>
        </w:r>
      </w:hyperlink>
      <w:r w:rsidR="003B6F16" w:rsidRPr="003B6F16">
        <w:rPr>
          <w:rFonts w:ascii="Times New Roman" w:eastAsia="Times New Roman" w:hAnsi="Times New Roman" w:cs="Times New Roman"/>
          <w:color w:val="000000"/>
          <w:sz w:val="24"/>
          <w:szCs w:val="24"/>
        </w:rPr>
        <w:t> pertains to situations in which psychological services not requiring informed consent are mandated by law or governmental regulations, and the law or regulations restrict those affected by the services from receiving any aspect of the information listed in </w:t>
      </w:r>
      <w:hyperlink r:id="rId122" w:anchor="st3-11" w:history="1">
        <w:r w:rsidR="003B6F16" w:rsidRPr="003B6F16">
          <w:rPr>
            <w:rFonts w:ascii="Times New Roman" w:eastAsia="Times New Roman" w:hAnsi="Times New Roman" w:cs="Times New Roman"/>
            <w:color w:val="0000FF"/>
            <w:sz w:val="24"/>
            <w:szCs w:val="24"/>
            <w:u w:val="single"/>
          </w:rPr>
          <w:t>Standard 3.11a</w:t>
        </w:r>
      </w:hyperlink>
      <w:r w:rsidR="003B6F16" w:rsidRPr="003B6F16">
        <w:rPr>
          <w:rFonts w:ascii="Times New Roman" w:eastAsia="Times New Roman" w:hAnsi="Times New Roman" w:cs="Times New Roman"/>
          <w:color w:val="000000"/>
          <w:sz w:val="24"/>
          <w:szCs w:val="24"/>
        </w:rPr>
        <w:t>.</w:t>
      </w:r>
    </w:p>
    <w:p w:rsidR="003B6F16" w:rsidRPr="003B6F16" w:rsidRDefault="00356582" w:rsidP="003B6F16">
      <w:pPr>
        <w:shd w:val="clear" w:color="auto" w:fill="EEEFEF"/>
        <w:spacing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3" o:spid="_x0000_s1032"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gp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couIKb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 psychologist providing court-ordered therapy to a convicted pedophile submitted a report to the court regarding the therapy client’s attendance and responsiveness to treatment. The therapist was prohibited from releasing the report to the client. At the beginning of therapy, the psychologist had informed the client that such a report would be written and that the client would not have access to the report through the psychologist.</w:t>
      </w:r>
    </w:p>
    <w:p w:rsidR="003B6F16" w:rsidRPr="003B6F16" w:rsidRDefault="00356582" w:rsidP="003B6F16">
      <w:pPr>
        <w:shd w:val="clear" w:color="auto" w:fill="EEEFEF"/>
        <w:spacing w:before="72" w:after="48"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4" o:spid="_x0000_s1031"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AOiRyEuwIAAMgF&#10;AAAOAAAAAAAAAAAAAAAAAC4CAABkcnMvZTJvRG9jLnhtbFBLAQItABQABgAIAAAAIQDzERwn2AAA&#10;AAMBAAAPAAAAAAAAAAAAAAAAABUFAABkcnMvZG93bnJldi54bWxQSwUGAAAAAAQABADzAAAAGgYA&#10;AAAA&#10;" filled="f" stroked="f">
            <o:lock v:ext="edit" aspectratio="t"/>
            <w10:wrap type="none"/>
            <w10:anchorlock/>
          </v:rect>
        </w:pict>
      </w:r>
      <w:r w:rsidR="003B6F16" w:rsidRPr="003B6F16">
        <w:rPr>
          <w:rFonts w:ascii="Times New Roman" w:eastAsia="Times New Roman" w:hAnsi="Times New Roman" w:cs="Times New Roman"/>
          <w:color w:val="000000"/>
        </w:rPr>
        <w:t> A company stipulated that the results of a personality inventory conducted as part of an employee application and screening process would not be available to applicants. Psychologists informed applicants about these restrictions prior to administering the tests.</w:t>
      </w:r>
    </w:p>
    <w:p w:rsidR="003B6F16" w:rsidRPr="003B6F16" w:rsidRDefault="00356582" w:rsidP="003B6F16">
      <w:pPr>
        <w:shd w:val="clear" w:color="auto" w:fill="EEEFEF"/>
        <w:spacing w:before="72"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5" o:spid="_x0000_s1030"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" filled="f" stroked="f">
            <o:lock v:ext="edit" aspectratio="t"/>
            <w10:wrap type="none"/>
            <w10:anchorlock/>
          </v:rect>
        </w:pict>
      </w:r>
      <w:r w:rsidR="003B6F16" w:rsidRPr="003B6F16">
        <w:rPr>
          <w:rFonts w:ascii="Times New Roman" w:eastAsia="Times New Roman" w:hAnsi="Times New Roman" w:cs="Times New Roman"/>
          <w:color w:val="000000"/>
        </w:rPr>
        <w:t> An inmate of a correctional institution was required to see the staff psychologist after repeatedly engaging in disruptive and violent behaviors that were jeopardizing the safety of the staff and other prisoners. The psychologist explained to the inmate that in this situation, she was acting on the request of prison officials to help the inmate control his behaviors. She also informed the inmate that she would be submitting formal reports on the sessions that might be used by prison officials to determine if the inmate would be assigned to a more restrictive facility.</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9"/>
          <w:szCs w:val="29"/>
        </w:rPr>
      </w:pPr>
      <w:r w:rsidRPr="003B6F16">
        <w:rPr>
          <w:rFonts w:ascii="Times New Roman" w:eastAsia="Times New Roman" w:hAnsi="Times New Roman" w:cs="Times New Roman"/>
          <w:b/>
          <w:bCs/>
          <w:color w:val="000000"/>
          <w:sz w:val="29"/>
          <w:szCs w:val="29"/>
        </w:rPr>
        <w:t>Implications of HIPAA</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123" w:anchor="st3-11" w:history="1">
        <w:r w:rsidR="003B6F16" w:rsidRPr="003B6F16">
          <w:rPr>
            <w:rFonts w:ascii="Times New Roman" w:eastAsia="Times New Roman" w:hAnsi="Times New Roman" w:cs="Times New Roman"/>
            <w:color w:val="0000FF"/>
            <w:sz w:val="24"/>
            <w:szCs w:val="24"/>
            <w:u w:val="single"/>
          </w:rPr>
          <w:t>Standard 3.11b</w:t>
        </w:r>
      </w:hyperlink>
      <w:r w:rsidR="003B6F16" w:rsidRPr="003B6F16">
        <w:rPr>
          <w:rFonts w:ascii="Times New Roman" w:eastAsia="Times New Roman" w:hAnsi="Times New Roman" w:cs="Times New Roman"/>
          <w:color w:val="000000"/>
          <w:sz w:val="24"/>
          <w:szCs w:val="24"/>
        </w:rPr>
        <w:t> may also apply to health care settings in which institutional policy dictates that testing results are sent to another professional responsible for interpreting and communicating the results to the client/patient. However, the nature of such institutional policies may be changing in light of HIPAA regulations providing greater client/patient access to PHI and control of disclosures of PHI.</w:t>
      </w:r>
    </w:p>
    <w:p w:rsidR="003B6F16" w:rsidRPr="003B6F16" w:rsidRDefault="003B6F16" w:rsidP="003B6F16">
      <w:pPr>
        <w:spacing w:before="240" w:after="0" w:line="240" w:lineRule="auto"/>
        <w:jc w:val="right"/>
        <w:outlineLvl w:val="2"/>
        <w:rPr>
          <w:rFonts w:ascii="Times New Roman" w:eastAsia="Times New Roman" w:hAnsi="Times New Roman" w:cs="Times New Roman"/>
          <w:color w:val="000000"/>
          <w:sz w:val="34"/>
          <w:szCs w:val="34"/>
        </w:rPr>
      </w:pPr>
      <w:r w:rsidRPr="003B6F16">
        <w:rPr>
          <w:rFonts w:ascii="Times New Roman" w:eastAsia="Times New Roman" w:hAnsi="Times New Roman" w:cs="Times New Roman"/>
          <w:b/>
          <w:bCs/>
          <w:color w:val="000000"/>
          <w:sz w:val="34"/>
          <w:szCs w:val="34"/>
        </w:rPr>
        <w:lastRenderedPageBreak/>
        <w:t>3.12 Interruption of Psychological Services</w:t>
      </w:r>
    </w:p>
    <w:p w:rsidR="003B6F16" w:rsidRPr="003B6F16" w:rsidRDefault="00356582" w:rsidP="003B6F16">
      <w:pPr>
        <w:spacing w:after="0" w:line="240" w:lineRule="auto"/>
        <w:rPr>
          <w:rFonts w:ascii="Times New Roman" w:eastAsia="Times New Roman" w:hAnsi="Times New Roman" w:cs="Times New Roman"/>
          <w:sz w:val="24"/>
          <w:szCs w:val="24"/>
        </w:rPr>
      </w:pPr>
      <w:r w:rsidRPr="00356582">
        <w:rPr>
          <w:rFonts w:ascii="Times New Roman" w:eastAsia="Times New Roman" w:hAnsi="Times New Roman" w:cs="Times New Roman"/>
          <w:sz w:val="24"/>
          <w:szCs w:val="24"/>
        </w:rPr>
        <w:pict>
          <v:rect id="_x0000_i1153" style="width:0;height:1.5pt" o:hrstd="t" o:hrnoshade="t" o:hr="t" fillcolor="black" stroked="f"/>
        </w:pict>
      </w:r>
    </w:p>
    <w:p w:rsidR="003B6F16" w:rsidRPr="003B6F16" w:rsidRDefault="003B6F16" w:rsidP="003B6F16">
      <w:pPr>
        <w:spacing w:before="240" w:after="0" w:line="240" w:lineRule="auto"/>
        <w:jc w:val="both"/>
        <w:rPr>
          <w:rFonts w:ascii="Times New Roman" w:eastAsia="Times New Roman" w:hAnsi="Times New Roman" w:cs="Times New Roman"/>
          <w:color w:val="000000"/>
        </w:rPr>
      </w:pPr>
      <w:r w:rsidRPr="003B6F16">
        <w:rPr>
          <w:rFonts w:ascii="Times New Roman" w:eastAsia="Times New Roman" w:hAnsi="Times New Roman" w:cs="Times New Roman"/>
          <w:color w:val="000000"/>
        </w:rPr>
        <w:t>Unless otherwise covered by contract, psychologists make reasonable efforts to plan for facilitating services in the event that psychological services are interrupted by factors such as the psychologist’s illness, death, unavailability, relocation, or retirement or by the client’s/patient’s relocation or financial limitations. (See also </w:t>
      </w:r>
      <w:hyperlink r:id="rId124" w:anchor="st6-2" w:history="1">
        <w:r w:rsidRPr="003B6F16">
          <w:rPr>
            <w:rFonts w:ascii="Times New Roman" w:eastAsia="Times New Roman" w:hAnsi="Times New Roman" w:cs="Times New Roman"/>
            <w:color w:val="0000FF"/>
            <w:u w:val="single"/>
          </w:rPr>
          <w:t>Standard 6.02c</w:t>
        </w:r>
      </w:hyperlink>
      <w:r w:rsidRPr="003B6F16">
        <w:rPr>
          <w:rFonts w:ascii="Times New Roman" w:eastAsia="Times New Roman" w:hAnsi="Times New Roman" w:cs="Times New Roman"/>
          <w:color w:val="000000"/>
        </w:rPr>
        <w:t>, Maintenance, Dissemination, and Disposal of Confidential Records of Professional and Scientific Work.)</w:t>
      </w:r>
    </w:p>
    <w:p w:rsidR="003B6F16" w:rsidRPr="003B6F16" w:rsidRDefault="00356582" w:rsidP="003B6F16">
      <w:pP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137" o:spid="_x0000_s1028" alt="figure" style="width:47.25pt;height:5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" filled="f" stroked="f">
            <o:lock v:ext="edit" aspectratio="t"/>
            <w10:wrap type="none"/>
            <w10:anchorlock/>
          </v:rect>
        </w:pict>
      </w:r>
    </w:p>
    <w:p w:rsidR="003B6F16" w:rsidRPr="003B6F16" w:rsidRDefault="003B6F16" w:rsidP="003B6F16">
      <w:pPr>
        <w:spacing w:before="192"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Planned and unplanned interruptions of psychological services often occur. For example, a psychologist can leave a job at a mental health care facility for a new position, take parental or family leave, interrupt services for a planned medical procedure, or retire from private practice. Clients/patients may move out of state or have a limited number of sessions covered by insurance.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When interruption of services can be anticipated, </w:t>
      </w:r>
      <w:hyperlink r:id="rId125" w:anchor="st3-12" w:history="1">
        <w:r w:rsidRPr="003B6F16">
          <w:rPr>
            <w:rFonts w:ascii="Times New Roman" w:eastAsia="Times New Roman" w:hAnsi="Times New Roman" w:cs="Times New Roman"/>
            <w:color w:val="0000FF"/>
            <w:sz w:val="24"/>
            <w:szCs w:val="24"/>
            <w:u w:val="single"/>
          </w:rPr>
          <w:t>Standard 3.12</w:t>
        </w:r>
      </w:hyperlink>
      <w:r w:rsidRPr="003B6F16">
        <w:rPr>
          <w:rFonts w:ascii="Times New Roman" w:eastAsia="Times New Roman" w:hAnsi="Times New Roman" w:cs="Times New Roman"/>
          <w:color w:val="000000"/>
          <w:sz w:val="24"/>
          <w:szCs w:val="24"/>
        </w:rPr>
        <w:t> requires psychologists to make reasonable efforts to ensure that needed service is continued. Such efforts can include (a) discussing the interruption of services with the clients/patients and responding to their concerns, (b) conducting pretermination counseling, (c)referring the client/patient to another mental health practitioner, and, if feasible and clinically appropriate, (d) working with the professional who will be responsible for the client’s/patient’s case (see also </w:t>
      </w:r>
      <w:hyperlink r:id="rId126" w:anchor="st10-10" w:history="1">
        <w:r w:rsidRPr="003B6F16">
          <w:rPr>
            <w:rFonts w:ascii="Times New Roman" w:eastAsia="Times New Roman" w:hAnsi="Times New Roman" w:cs="Times New Roman"/>
            <w:color w:val="0000FF"/>
            <w:sz w:val="24"/>
            <w:szCs w:val="24"/>
            <w:u w:val="single"/>
          </w:rPr>
          <w:t>Standard 10.10</w:t>
        </w:r>
      </w:hyperlink>
      <w:r w:rsidRPr="003B6F16">
        <w:rPr>
          <w:rFonts w:ascii="Times New Roman" w:eastAsia="Times New Roman" w:hAnsi="Times New Roman" w:cs="Times New Roman"/>
          <w:color w:val="000000"/>
          <w:sz w:val="24"/>
          <w:szCs w:val="24"/>
        </w:rPr>
        <w:t>, Terminating Therapy).</w:t>
      </w:r>
    </w:p>
    <w:p w:rsidR="003B6F16" w:rsidRPr="003B6F16" w:rsidRDefault="00356582" w:rsidP="003B6F16">
      <w:pPr>
        <w:shd w:val="clear" w:color="auto" w:fill="EEEFEF"/>
        <w:spacing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r>
      <w:r>
        <w:rPr>
          <w:rFonts w:ascii="Times New Roman" w:eastAsia="Times New Roman" w:hAnsi="Times New Roman" w:cs="Times New Roman"/>
          <w:noProof/>
          <w:color w:val="000000"/>
        </w:rPr>
        <w:pict>
          <v:rect id="AutoShape 138" o:spid="_x0000_s1027" alt="figure" style="width:1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" filled="f" stroked="f">
            <o:lock v:ext="edit" aspectratio="t"/>
            <w10:wrap type="none"/>
            <w10:anchorlock/>
          </v:rect>
        </w:pict>
      </w:r>
      <w:r w:rsidR="003B6F16" w:rsidRPr="003B6F16">
        <w:rPr>
          <w:rFonts w:ascii="Times New Roman" w:eastAsia="Times New Roman" w:hAnsi="Times New Roman" w:cs="Times New Roman"/>
          <w:color w:val="000000"/>
        </w:rPr>
        <w:t> A psychologist providing Internet-mediated psychological services to clients in a distant rural community included in her informed consent information the address of a website she created providing continuously updated information on the names, credentials, and contact information of local and electronically accessible backup professionals available to assist clients if the psychologist was not immediately available during an emergency.</w:t>
      </w:r>
    </w:p>
    <w:p w:rsidR="003B6F16" w:rsidRPr="003B6F16" w:rsidRDefault="00356582" w:rsidP="003B6F16">
      <w:pPr>
        <w:spacing w:before="192" w:after="0" w:line="240" w:lineRule="auto"/>
        <w:ind w:firstLine="360"/>
        <w:jc w:val="both"/>
        <w:rPr>
          <w:rFonts w:ascii="Times New Roman" w:eastAsia="Times New Roman" w:hAnsi="Times New Roman" w:cs="Times New Roman"/>
          <w:color w:val="000000"/>
          <w:sz w:val="24"/>
          <w:szCs w:val="24"/>
        </w:rPr>
      </w:pPr>
      <w:hyperlink r:id="rId127" w:anchor="st3-12" w:history="1">
        <w:r w:rsidR="003B6F16" w:rsidRPr="003B6F16">
          <w:rPr>
            <w:rFonts w:ascii="Times New Roman" w:eastAsia="Times New Roman" w:hAnsi="Times New Roman" w:cs="Times New Roman"/>
            <w:color w:val="0000FF"/>
            <w:sz w:val="24"/>
            <w:szCs w:val="24"/>
            <w:u w:val="single"/>
          </w:rPr>
          <w:t>Standard 3.12</w:t>
        </w:r>
      </w:hyperlink>
      <w:r w:rsidR="003B6F16" w:rsidRPr="003B6F16">
        <w:rPr>
          <w:rFonts w:ascii="Times New Roman" w:eastAsia="Times New Roman" w:hAnsi="Times New Roman" w:cs="Times New Roman"/>
          <w:color w:val="000000"/>
          <w:sz w:val="24"/>
          <w:szCs w:val="24"/>
        </w:rPr>
        <w:t> also requires psychologists to prepare for unplanned interruptions such as sudden illness or death. In most cases, it would suffice to have a trusted professional colleague prepared to contact clients/patients if such a situation arises. Pope and Vasquez (2007) recommend that psychologists create a professional will, including directives on the person designated to assume primary responsibility, backup personnel, coordinated planning, office security and access, easy to locate schedule, avenues of communication, client records and contact information, client notification, colleague notification, professional liability coverage, attorney for professional issues, and billing records and procedures.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4"/>
          <w:szCs w:val="24"/>
        </w:rPr>
      </w:pPr>
      <w:r w:rsidRPr="003B6F16">
        <w:rPr>
          <w:rFonts w:ascii="Times New Roman" w:eastAsia="Times New Roman" w:hAnsi="Times New Roman" w:cs="Times New Roman"/>
          <w:color w:val="000000"/>
          <w:sz w:val="24"/>
          <w:szCs w:val="24"/>
        </w:rPr>
        <w:t>The phrase “reasonable efforts” reflects awareness that some events are unpredictable and even the best-laid plans may not be adequate when services are interrupted. The phrase “unless otherwise covered by contract” recognizes that there may be some instances when psychologists are prohibited by contract with a commercial or health care organization from following through on plans to facilitate services.</w:t>
      </w:r>
    </w:p>
    <w:p w:rsidR="003B6F16" w:rsidRPr="003B6F16" w:rsidRDefault="003B6F16" w:rsidP="003B6F16">
      <w:pPr>
        <w:spacing w:after="0" w:line="240" w:lineRule="auto"/>
        <w:outlineLvl w:val="2"/>
        <w:rPr>
          <w:rFonts w:ascii="Times New Roman" w:eastAsia="Times New Roman" w:hAnsi="Times New Roman" w:cs="Times New Roman"/>
          <w:color w:val="000000"/>
          <w:sz w:val="24"/>
          <w:szCs w:val="24"/>
        </w:rPr>
      </w:pPr>
      <w:r w:rsidRPr="003B6F16">
        <w:rPr>
          <w:rFonts w:ascii="Times New Roman" w:eastAsia="Times New Roman" w:hAnsi="Times New Roman" w:cs="Times New Roman"/>
          <w:b/>
          <w:bCs/>
          <w:color w:val="000000"/>
          <w:sz w:val="24"/>
          <w:szCs w:val="24"/>
        </w:rPr>
        <w:t>HOT TOPIC</w:t>
      </w:r>
    </w:p>
    <w:p w:rsidR="003B6F16" w:rsidRPr="003B6F16" w:rsidRDefault="00356582" w:rsidP="003B6F16">
      <w:pPr>
        <w:spacing w:after="0" w:line="240" w:lineRule="auto"/>
        <w:jc w:val="both"/>
        <w:rPr>
          <w:rFonts w:ascii="Times New Roman" w:eastAsia="Times New Roman" w:hAnsi="Times New Roman" w:cs="Times New Roman"/>
          <w:color w:val="000000"/>
          <w:sz w:val="20"/>
          <w:szCs w:val="20"/>
        </w:rPr>
      </w:pPr>
      <w:r w:rsidRPr="00356582">
        <w:rPr>
          <w:rFonts w:ascii="Times New Roman" w:eastAsia="Times New Roman" w:hAnsi="Times New Roman" w:cs="Times New Roman"/>
          <w:color w:val="000000"/>
          <w:sz w:val="20"/>
          <w:szCs w:val="20"/>
        </w:rPr>
        <w:pict>
          <v:rect id="_x0000_i1154" style="width:0;height:1.5pt" o:hralign="center" o:hrstd="t" o:hr="t" fillcolor="#a0a0a0" stroked="f"/>
        </w:pict>
      </w:r>
    </w:p>
    <w:p w:rsidR="003B6F16" w:rsidRPr="003B6F16" w:rsidRDefault="003B6F16" w:rsidP="003B6F16">
      <w:pPr>
        <w:spacing w:before="72" w:after="0" w:line="240" w:lineRule="auto"/>
        <w:outlineLvl w:val="2"/>
        <w:rPr>
          <w:rFonts w:ascii="Times New Roman" w:eastAsia="Times New Roman" w:hAnsi="Times New Roman" w:cs="Times New Roman"/>
          <w:color w:val="000000"/>
          <w:sz w:val="27"/>
          <w:szCs w:val="27"/>
        </w:rPr>
      </w:pPr>
      <w:r w:rsidRPr="003B6F16">
        <w:rPr>
          <w:rFonts w:ascii="Times New Roman" w:eastAsia="Times New Roman" w:hAnsi="Times New Roman" w:cs="Times New Roman"/>
          <w:color w:val="000000"/>
          <w:sz w:val="27"/>
          <w:szCs w:val="27"/>
        </w:rPr>
        <w:lastRenderedPageBreak/>
        <w:t>Goodness-of-Fit Ethics for Informed Consent to Research and Treatment Involving Adults With Impaired Decisional Capacity</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An outgrowth of the person-centered care movement has been growing recognition that adults with cognitive disorders have rights, including the right to make decisions related to their own health care, independent living, financial management, and participation in research (McKeown, Clarke, Ingleton, &amp;Repper, 2010). The process of obtaining informed consent presents unique ethical challenges for mental health treatment and research involving adults with schizophrenia, developmental disabilities, Alzheimer’s disease, and other disorders characterized by fluctuating, declining, or long-term impairments in decisional capacity. The heterogeneity of cognitive strengths and deficits within each of these diagnostic groups means that judgments about each individual’s decisional capacity cannot be based solely on his or her diagnosis (Kaup, Dunn, Saks, Jeste, &amp; Palmer, 2011; Pierce, 2010). Obtaining informed consent from these populations raises a fundamental ethical question: How can psychologists balance their ethical obligation to respect the dignity and autonomy of persons with mental disorders to make their own decisions with the obligation to ensure that ill-informed or incompetent choices do not jeopardize their welfare or leave them open to exploitation (Fisher, 1999)?</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4"/>
          <w:szCs w:val="24"/>
        </w:rPr>
      </w:pPr>
      <w:r w:rsidRPr="003B6F16">
        <w:rPr>
          <w:rFonts w:ascii="Times New Roman" w:eastAsia="Times New Roman" w:hAnsi="Times New Roman" w:cs="Times New Roman"/>
          <w:b/>
          <w:bCs/>
          <w:color w:val="000000"/>
          <w:sz w:val="24"/>
          <w:szCs w:val="24"/>
        </w:rPr>
        <w:t>Legal Status, Diagnostic Labels, and Consent Capacity</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Some adults with serious mental disorders have been declared legally incompetent to consent. Removal of a person’s legal status as a consenting adult does not, however, deprive him or her of the moral right to be involved in treatment or research participation decisions. For these adults, APA Ethics Code </w:t>
      </w:r>
      <w:hyperlink r:id="rId128" w:anchor="st3-10" w:history="1">
        <w:r w:rsidRPr="003B6F16">
          <w:rPr>
            <w:rFonts w:ascii="Times New Roman" w:eastAsia="Times New Roman" w:hAnsi="Times New Roman" w:cs="Times New Roman"/>
            <w:color w:val="0000FF"/>
            <w:sz w:val="20"/>
            <w:szCs w:val="20"/>
            <w:u w:val="single"/>
          </w:rPr>
          <w:t>Standard 3.10b</w:t>
        </w:r>
      </w:hyperlink>
      <w:r w:rsidRPr="003B6F16">
        <w:rPr>
          <w:rFonts w:ascii="Times New Roman" w:eastAsia="Times New Roman" w:hAnsi="Times New Roman" w:cs="Times New Roman"/>
          <w:color w:val="000000"/>
          <w:sz w:val="20"/>
          <w:szCs w:val="20"/>
        </w:rPr>
        <w:t> requires that psychologists obtain the appropriate permission from a legally authorized person and provide an appropriate explanation to the prospective client/patient or research participant, consider such person’s preferences and best interests, and seek the individual’s assent.</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The implementation of ethically appropriate consent procedures is more complex for the many situations in which individuals diagnosed with neurological or other mental health disorders retain the legal status of a consenting adult, though their capacity for making informed, rational, and voluntary decisions may be compromised. Each person with a serious mental disorder is unique. Sole reliance on a diagnostic label to determine a client’s/patient’s capacity to make treatment or research participation decisions risks depriving persons with mental disorders of equal opportunities for autonomous choice.</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4"/>
          <w:szCs w:val="24"/>
        </w:rPr>
      </w:pPr>
      <w:r w:rsidRPr="003B6F16">
        <w:rPr>
          <w:rFonts w:ascii="Times New Roman" w:eastAsia="Times New Roman" w:hAnsi="Times New Roman" w:cs="Times New Roman"/>
          <w:b/>
          <w:bCs/>
          <w:color w:val="000000"/>
          <w:sz w:val="24"/>
          <w:szCs w:val="24"/>
        </w:rPr>
        <w:t>Fitting Consent Procedures to Enhance Decisional Capacities and Protections</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Thomas Grisso and Paul Appelbaum (Appelbaum&amp;Grisso, 2001; Grisso&amp;Appelbaum, 1998) have developed the most well-known model of consent capacity for clinical research and treatment. Based on a psycho-legal perspective, it consists of four increasingly complex consent components: choice, understanding, appreciation, and reasoning. This model has given rise to several empirically validated instruments (Dunn, Nowrangi, Palmer, Jeste, &amp; Saks, 2006). However, in the case of Alzheimer’s Disease for example, practitioners do not agree on the salience of these components for deciding a client’s/patient’s consent capacity (Volicer&amp;Ganzine, 2003).</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From an ethical perspective, assessing capacity is a necessary but insufficient basis for determining whether an individual should be granted or deprived of the right to autonomously consent to treatment, assessment, or research. In her Goodness-of-Fit Ethics (GFE) for informed consent, Fisher argues that the burden of consent capacity must be shared by psychologists and the individuals from whom consent is sought (Fisher, 2002a, 2002b, 2003). According to GFE, just and respectful informed consent processes require psychologists not only to identify the consent strengths and vulnerabilities of the specific individuals or groups with whom they will work, but also to take responsibility to create consent procedures that can minimize vulnerabilities, enhance consent strengths, and provide consent supports when feasible (Fisher, 2005b; Fisher &amp;Masty, 2006; Fisher &amp; Ragsdale, 2006; Fisher &amp; Vacanti-Shova, 2012).</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4"/>
          <w:szCs w:val="24"/>
        </w:rPr>
      </w:pPr>
      <w:r w:rsidRPr="003B6F16">
        <w:rPr>
          <w:rFonts w:ascii="Times New Roman" w:eastAsia="Times New Roman" w:hAnsi="Times New Roman" w:cs="Times New Roman"/>
          <w:b/>
          <w:bCs/>
          <w:color w:val="000000"/>
          <w:sz w:val="24"/>
          <w:szCs w:val="24"/>
        </w:rPr>
        <w:t>Goodness-of-Fit and Components of Consent</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This section describes the four components of Grisso and Appelbaum’s model and discusses how the informed consent process can be enhanced through goodness-of-fit procedures.</w:t>
      </w:r>
    </w:p>
    <w:p w:rsidR="003B6F16" w:rsidRPr="003B6F16" w:rsidRDefault="003B6F16" w:rsidP="003B6F16">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3B6F16">
        <w:rPr>
          <w:rFonts w:ascii="Times New Roman" w:eastAsia="Times New Roman" w:hAnsi="Times New Roman" w:cs="Times New Roman"/>
          <w:b/>
          <w:bCs/>
          <w:color w:val="000000"/>
          <w:sz w:val="24"/>
          <w:szCs w:val="24"/>
        </w:rPr>
        <w:lastRenderedPageBreak/>
        <w:t>Choice</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Evidencing a choice reflects the ability to actively indicate consent or dissent. For example, some adults suffering from catatonia or Parkinson’s dementia may be unable to communicate a choice verbally or nonverbally. While these individuals may understand some of the consent information presented and may have a participation preference, their inability to communicate agreement or dissent will require stringent safeguards against harmful or exploitative consent procedures.</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In such settings, creating a goodness of fit between person and consent context often requires respectful inclusion of a consent surrogate who has familiarity with the patient’s preference history. The proxy can help ensure that the consent decision reflects, to the extent feasible, the patient’s attitudes, hopes, and concerns. Once proxy consent has been obtained, respect for personhood and protection of individual welfare requires psychologists to be alert to patient expressions of anxiety, fatigue, or distress that indicate an individual’s dissent or desire to withdraw from participation.</w:t>
      </w:r>
    </w:p>
    <w:p w:rsidR="003B6F16" w:rsidRPr="003B6F16" w:rsidRDefault="003B6F16" w:rsidP="003B6F16">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3B6F16">
        <w:rPr>
          <w:rFonts w:ascii="Times New Roman" w:eastAsia="Times New Roman" w:hAnsi="Times New Roman" w:cs="Times New Roman"/>
          <w:b/>
          <w:bCs/>
          <w:color w:val="000000"/>
          <w:sz w:val="24"/>
          <w:szCs w:val="24"/>
        </w:rPr>
        <w:t>Understanding</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Understanding reflects comprehension of factual information about the nature, risks, and benefits of treatment or research. When understanding is hampered by problems of attention or retention, psychologists can incorporate consent enhancement techniques into their procedures such as incorporating pictorial representations of treatment or research procedures, presenting information in brief segments, or using repetition. Person–consent context fit also requires identifying which information is and is not critical to helping an individual make an informed choice. For example, when seeking consent for a behavioral intervention for aggressive disorders in a residence for adults with developmental disabilities, it may be important for clients to understand the specific types of behaviors targeted (e.g., hitting other residents), the reward system that will be used (e.g., points toward going to movies or other special activities), and who will be responsible for monitoring the behavior, for example, residential staff (Cea&amp; Fisher, 2003; Fisher et al., 2006). Although individuals should be informed about the confidentiality and privacy of their records, psychologists should consider whether it is important to limit the right to make autonomous decisions to only those individuals who understand details of residential policies regarding the protection of residents’ health records, especially if the confidentiality protections do not differ from those that are a natural and ongoing part of the residential experience.</w:t>
      </w:r>
    </w:p>
    <w:p w:rsidR="003B6F16" w:rsidRPr="003B6F16" w:rsidRDefault="003B6F16" w:rsidP="003B6F16">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3B6F16">
        <w:rPr>
          <w:rFonts w:ascii="Times New Roman" w:eastAsia="Times New Roman" w:hAnsi="Times New Roman" w:cs="Times New Roman"/>
          <w:b/>
          <w:bCs/>
          <w:color w:val="000000"/>
          <w:sz w:val="24"/>
          <w:szCs w:val="24"/>
        </w:rPr>
        <w:t>Appreciation</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Appreciation refers to the capacity to comprehend the personal consequences of consenting or dissenting to treatment or research. For example, an adult with a dual diagnosis may understand that treatment will require limiting aggressive behavior but not appreciate the difficulties he or she may have in adhering to the behavioral rules. An individual suffering from schizophrenia may understand that clinical research is testing treatment effectiveness but may not appreciate that he or she has a disorder that requires treatment.</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A sliding-scale approach based on the seriousness of personal consequences of the consent decision can be helpful in evaluating the ethical weight that should be given to the client’s/patient’s or prospective research participant’s capacity for appreciation. For example, understanding may be sufficient for consent decisions to standard or experimental interventions that present minimal risk and are supplemental to current treatment programs. On the other hand, appreciation may be essential when the treatment or experimental intervention may expose the individual to the risk of serious side effects or offer an opportunity to receive needed services not otherwise available.</w:t>
      </w:r>
    </w:p>
    <w:p w:rsidR="003B6F16" w:rsidRPr="003B6F16" w:rsidRDefault="003B6F16" w:rsidP="003B6F16">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3B6F16">
        <w:rPr>
          <w:rFonts w:ascii="Times New Roman" w:eastAsia="Times New Roman" w:hAnsi="Times New Roman" w:cs="Times New Roman"/>
          <w:b/>
          <w:bCs/>
          <w:color w:val="000000"/>
          <w:sz w:val="24"/>
          <w:szCs w:val="24"/>
        </w:rPr>
        <w:t>Reasoning</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 xml:space="preserve">Reasoning reflects the ability to weigh the risks and benefits of consent or dissent. For example, an adult with schizophrenia with paranoid features may understand the nature of a treatment and appreciate its potential for reducing his anxiety but may reason that the risks outweigh the potential benefits because the psychologist offering the treatment is part of a government conspiracy to undermine his freedom. There is also preliminary evidence that severe empathic deficits may confound reasoning about research participation even when other cognitive skills are </w:t>
      </w:r>
      <w:r w:rsidRPr="003B6F16">
        <w:rPr>
          <w:rFonts w:ascii="Times New Roman" w:eastAsia="Times New Roman" w:hAnsi="Times New Roman" w:cs="Times New Roman"/>
          <w:color w:val="000000"/>
          <w:sz w:val="20"/>
          <w:szCs w:val="20"/>
        </w:rPr>
        <w:lastRenderedPageBreak/>
        <w:t>preserved (Supady, Voelkel, Witzel, Gubka, &amp;Northoff, 2011). At the same time, psychologists should be cautious about the legal consequences of erroneously assuming that paper-and-pencil assessments of reasoning associated with decisional capacity are sufficient to evaluate “performative capacity” defined as the ability of individuals to perform particular tasks (Appelbaum, 2009).</w:t>
      </w:r>
    </w:p>
    <w:p w:rsidR="003B6F16" w:rsidRPr="003B6F16" w:rsidRDefault="003B6F16" w:rsidP="003B6F16">
      <w:pPr>
        <w:spacing w:after="0"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Asking individuals with questionable reasoning capacity to select a family member, friend, or other trusted person to be present during an informed consent discussion can be empowering and avoid the risk of triggering a legal competency review solely for the purposes of a single mental health treatment or research participation decision (Fisher, 2002a; Fisher et al., 2006; Roeher Institute, 1996).</w:t>
      </w:r>
    </w:p>
    <w:p w:rsidR="003B6F16" w:rsidRPr="003B6F16" w:rsidRDefault="003B6F16" w:rsidP="003B6F16">
      <w:pPr>
        <w:spacing w:before="120" w:after="0" w:line="240" w:lineRule="auto"/>
        <w:outlineLvl w:val="2"/>
        <w:rPr>
          <w:rFonts w:ascii="Times New Roman" w:eastAsia="Times New Roman" w:hAnsi="Times New Roman" w:cs="Times New Roman"/>
          <w:color w:val="000000"/>
          <w:sz w:val="24"/>
          <w:szCs w:val="24"/>
        </w:rPr>
      </w:pPr>
      <w:r w:rsidRPr="003B6F16">
        <w:rPr>
          <w:rFonts w:ascii="Times New Roman" w:eastAsia="Times New Roman" w:hAnsi="Times New Roman" w:cs="Times New Roman"/>
          <w:b/>
          <w:bCs/>
          <w:color w:val="000000"/>
          <w:sz w:val="24"/>
          <w:szCs w:val="24"/>
        </w:rPr>
        <w:t>Consent and Empowerment</w:t>
      </w:r>
    </w:p>
    <w:p w:rsidR="003B6F16" w:rsidRPr="003B6F16" w:rsidRDefault="003B6F16" w:rsidP="003B6F16">
      <w:pPr>
        <w:spacing w:before="240" w:after="0" w:line="240" w:lineRule="auto"/>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People with long-standing, declining, or transient disorders related to decisional capacities may be accustomed to other people making decisions for them and may not understand or have experience applying the concept of autonomy. In institutional contexts, individuals with mental disorders may fear disapproval from doctors or residence supervisors or feel that they must be compliant in deference to the authority of the requesting psychologist. Some may have little experience in exercising their rights or, if they are living in a community residence, may be fearful of discontinuation of other services. Baeroe (2010) has described current approaches to competency evaluations and surrogate consent in health care settings as arbitrary and inconsistently applied. She questions whether the capacity decision of a single practitioner and the health care decision of a single guardian are sufficient means of respecting patient autonomy, particularly for individuals with borderline decision-making capacity. While recognizing the potential strain on institutional resources, she recommends a “collective deliberation” for hospitalized patients with ambiguous capacity that would include the patient, his or her guardian, health care workers with specific knowledge about the patient, and patient advocates.</w:t>
      </w:r>
    </w:p>
    <w:p w:rsidR="003B6F16" w:rsidRPr="003B6F16" w:rsidRDefault="003B6F16" w:rsidP="003B6F16">
      <w:pPr>
        <w:spacing w:line="240" w:lineRule="auto"/>
        <w:ind w:firstLine="360"/>
        <w:jc w:val="both"/>
        <w:rPr>
          <w:rFonts w:ascii="Times New Roman" w:eastAsia="Times New Roman" w:hAnsi="Times New Roman" w:cs="Times New Roman"/>
          <w:color w:val="000000"/>
          <w:sz w:val="20"/>
          <w:szCs w:val="20"/>
        </w:rPr>
      </w:pPr>
      <w:r w:rsidRPr="003B6F16">
        <w:rPr>
          <w:rFonts w:ascii="Times New Roman" w:eastAsia="Times New Roman" w:hAnsi="Times New Roman" w:cs="Times New Roman"/>
          <w:color w:val="000000"/>
          <w:sz w:val="20"/>
          <w:szCs w:val="20"/>
        </w:rPr>
        <w:t>To empower and respect the autonomy of patients or prospective research participants, psychologists can study the nature of consent misconception among diagnostic groups and use this knowledge to develop brief interventions to enhance consent capacity (Cea&amp; Fisher, 2003; Fisher et al., 2006; Kaup et al., 2011; Mittal et al., 2007). Modifying the consent setting to reduce the perception of power inequities, providing opportunities to practice decision making, demonstrating that other services will not be compromised, and drawing on the support of trusted family members and peers can strengthen the goodness of fit between person and consent setting and ensure that informed consent is obtained within a context of justice and care.</w:t>
      </w:r>
    </w:p>
    <w:p w:rsidR="00CF5B95" w:rsidRDefault="00CF5B95"/>
    <w:sectPr w:rsidR="00CF5B95" w:rsidSect="00356582">
      <w:headerReference w:type="even" r:id="rId129"/>
      <w:headerReference w:type="default" r:id="rId130"/>
      <w:footerReference w:type="even" r:id="rId131"/>
      <w:footerReference w:type="default" r:id="rId132"/>
      <w:headerReference w:type="first" r:id="rId133"/>
      <w:footerReference w:type="first" r:id="rId1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CA" w:rsidRDefault="00AB6ECA" w:rsidP="003B6F16">
      <w:pPr>
        <w:spacing w:after="0" w:line="240" w:lineRule="auto"/>
      </w:pPr>
      <w:r>
        <w:separator/>
      </w:r>
    </w:p>
  </w:endnote>
  <w:endnote w:type="continuationSeparator" w:id="1">
    <w:p w:rsidR="00AB6ECA" w:rsidRDefault="00AB6ECA" w:rsidP="003B6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B6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B6F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B6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CA" w:rsidRDefault="00AB6ECA" w:rsidP="003B6F16">
      <w:pPr>
        <w:spacing w:after="0" w:line="240" w:lineRule="auto"/>
      </w:pPr>
      <w:r>
        <w:separator/>
      </w:r>
    </w:p>
  </w:footnote>
  <w:footnote w:type="continuationSeparator" w:id="1">
    <w:p w:rsidR="00AB6ECA" w:rsidRDefault="00AB6ECA" w:rsidP="003B6F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B6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56582" w:rsidP="003B6F16">
    <w:pPr>
      <w:spacing w:line="264" w:lineRule="auto"/>
      <w:rPr>
        <w:rFonts w:ascii="Times New Roman" w:hAnsi="Times New Roman" w:cs="Times New Roman"/>
        <w:sz w:val="24"/>
        <w:szCs w:val="24"/>
      </w:rPr>
    </w:pPr>
    <w:r>
      <w:rPr>
        <w:rFonts w:ascii="Times New Roman" w:hAnsi="Times New Roman" w:cs="Times New Roman"/>
        <w:noProof/>
        <w:sz w:val="24"/>
        <w:szCs w:val="24"/>
      </w:rPr>
      <w:pict>
        <v:rect id="Rectangle 222"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w:r>
    <w:r w:rsidR="003B6F16" w:rsidRPr="003B6F16">
      <w:rPr>
        <w:rFonts w:ascii="Times New Roman" w:hAnsi="Times New Roman" w:cs="Times New Roman"/>
        <w:sz w:val="24"/>
        <w:szCs w:val="24"/>
      </w:rPr>
      <w:t xml:space="preserve">Standard 3 Human relation </w:t>
    </w:r>
  </w:p>
  <w:p w:rsidR="003B6F16" w:rsidRPr="003B6F16" w:rsidRDefault="003B6F16" w:rsidP="003B6F16">
    <w:pPr>
      <w:spacing w:line="264" w:lineRule="auto"/>
      <w:rPr>
        <w:rFonts w:ascii="Times New Roman" w:hAnsi="Times New Roman" w:cs="Times New Roman"/>
        <w:sz w:val="24"/>
        <w:szCs w:val="24"/>
      </w:rPr>
    </w:pPr>
    <w:r>
      <w:rPr>
        <w:rFonts w:ascii="Times New Roman" w:hAnsi="Times New Roman" w:cs="Times New Roman"/>
        <w:sz w:val="24"/>
        <w:szCs w:val="24"/>
      </w:rPr>
      <w:t>Pages 91-134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16" w:rsidRDefault="003B6F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3AD"/>
    <w:multiLevelType w:val="multilevel"/>
    <w:tmpl w:val="EEF2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348C9"/>
    <w:multiLevelType w:val="multilevel"/>
    <w:tmpl w:val="32E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F0449"/>
    <w:multiLevelType w:val="multilevel"/>
    <w:tmpl w:val="240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93C55"/>
    <w:multiLevelType w:val="multilevel"/>
    <w:tmpl w:val="795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17172"/>
    <w:multiLevelType w:val="multilevel"/>
    <w:tmpl w:val="F6E8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953A4"/>
    <w:multiLevelType w:val="multilevel"/>
    <w:tmpl w:val="17C0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C693A"/>
    <w:multiLevelType w:val="multilevel"/>
    <w:tmpl w:val="4858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7678B5"/>
    <w:multiLevelType w:val="multilevel"/>
    <w:tmpl w:val="F12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B6F16"/>
    <w:rsid w:val="001F2249"/>
    <w:rsid w:val="00210D5B"/>
    <w:rsid w:val="00356582"/>
    <w:rsid w:val="003B6F16"/>
    <w:rsid w:val="005D637A"/>
    <w:rsid w:val="006A51D1"/>
    <w:rsid w:val="00AB6ECA"/>
    <w:rsid w:val="00CF5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82"/>
  </w:style>
  <w:style w:type="paragraph" w:styleId="Heading2">
    <w:name w:val="heading 2"/>
    <w:basedOn w:val="Normal"/>
    <w:link w:val="Heading2Char"/>
    <w:uiPriority w:val="9"/>
    <w:qFormat/>
    <w:rsid w:val="003B6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6F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B6F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F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F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6F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B6F1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3B6F16"/>
  </w:style>
  <w:style w:type="character" w:customStyle="1" w:styleId="grey1">
    <w:name w:val="grey1"/>
    <w:basedOn w:val="DefaultParagraphFont"/>
    <w:rsid w:val="003B6F16"/>
  </w:style>
  <w:style w:type="paragraph" w:customStyle="1" w:styleId="linespace">
    <w:name w:val="linespace"/>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b">
    <w:name w:val="noindentb"/>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F16"/>
    <w:rPr>
      <w:color w:val="0000FF"/>
      <w:u w:val="single"/>
    </w:rPr>
  </w:style>
  <w:style w:type="character" w:styleId="FollowedHyperlink">
    <w:name w:val="FollowedHyperlink"/>
    <w:basedOn w:val="DefaultParagraphFont"/>
    <w:uiPriority w:val="99"/>
    <w:semiHidden/>
    <w:unhideWhenUsed/>
    <w:rsid w:val="003B6F16"/>
    <w:rPr>
      <w:color w:val="800080"/>
      <w:u w:val="single"/>
    </w:rPr>
  </w:style>
  <w:style w:type="paragraph" w:customStyle="1" w:styleId="nlist">
    <w:name w:val="nlist"/>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1">
    <w:name w:val="noindent1"/>
    <w:basedOn w:val="Normal"/>
    <w:rsid w:val="003B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16"/>
  </w:style>
  <w:style w:type="paragraph" w:styleId="Footer">
    <w:name w:val="footer"/>
    <w:basedOn w:val="Normal"/>
    <w:link w:val="FooterChar"/>
    <w:uiPriority w:val="99"/>
    <w:unhideWhenUsed/>
    <w:rsid w:val="003B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16"/>
  </w:style>
</w:styles>
</file>

<file path=word/webSettings.xml><?xml version="1.0" encoding="utf-8"?>
<w:webSettings xmlns:r="http://schemas.openxmlformats.org/officeDocument/2006/relationships" xmlns:w="http://schemas.openxmlformats.org/wordprocessingml/2006/main">
  <w:divs>
    <w:div w:id="1153642257">
      <w:bodyDiv w:val="1"/>
      <w:marLeft w:val="0"/>
      <w:marRight w:val="0"/>
      <w:marTop w:val="0"/>
      <w:marBottom w:val="0"/>
      <w:divBdr>
        <w:top w:val="none" w:sz="0" w:space="0" w:color="auto"/>
        <w:left w:val="none" w:sz="0" w:space="0" w:color="auto"/>
        <w:bottom w:val="none" w:sz="0" w:space="0" w:color="auto"/>
        <w:right w:val="none" w:sz="0" w:space="0" w:color="auto"/>
      </w:divBdr>
      <w:divsChild>
        <w:div w:id="543710717">
          <w:marLeft w:val="0"/>
          <w:marRight w:val="0"/>
          <w:marTop w:val="240"/>
          <w:marBottom w:val="240"/>
          <w:divBdr>
            <w:top w:val="none" w:sz="0" w:space="0" w:color="auto"/>
            <w:left w:val="none" w:sz="0" w:space="0" w:color="auto"/>
            <w:bottom w:val="none" w:sz="0" w:space="0" w:color="auto"/>
            <w:right w:val="none" w:sz="0" w:space="0" w:color="auto"/>
          </w:divBdr>
        </w:div>
        <w:div w:id="1570073912">
          <w:marLeft w:val="0"/>
          <w:marRight w:val="0"/>
          <w:marTop w:val="240"/>
          <w:marBottom w:val="240"/>
          <w:divBdr>
            <w:top w:val="none" w:sz="0" w:space="0" w:color="auto"/>
            <w:left w:val="none" w:sz="0" w:space="0" w:color="auto"/>
            <w:bottom w:val="none" w:sz="0" w:space="0" w:color="auto"/>
            <w:right w:val="none" w:sz="0" w:space="0" w:color="auto"/>
          </w:divBdr>
        </w:div>
        <w:div w:id="873425847">
          <w:marLeft w:val="0"/>
          <w:marRight w:val="0"/>
          <w:marTop w:val="240"/>
          <w:marBottom w:val="240"/>
          <w:divBdr>
            <w:top w:val="none" w:sz="0" w:space="0" w:color="auto"/>
            <w:left w:val="none" w:sz="0" w:space="0" w:color="auto"/>
            <w:bottom w:val="none" w:sz="0" w:space="0" w:color="auto"/>
            <w:right w:val="none" w:sz="0" w:space="0" w:color="auto"/>
          </w:divBdr>
        </w:div>
        <w:div w:id="2093426687">
          <w:marLeft w:val="0"/>
          <w:marRight w:val="0"/>
          <w:marTop w:val="240"/>
          <w:marBottom w:val="240"/>
          <w:divBdr>
            <w:top w:val="none" w:sz="0" w:space="0" w:color="auto"/>
            <w:left w:val="none" w:sz="0" w:space="0" w:color="auto"/>
            <w:bottom w:val="none" w:sz="0" w:space="0" w:color="auto"/>
            <w:right w:val="none" w:sz="0" w:space="0" w:color="auto"/>
          </w:divBdr>
        </w:div>
        <w:div w:id="1832018454">
          <w:marLeft w:val="0"/>
          <w:marRight w:val="0"/>
          <w:marTop w:val="240"/>
          <w:marBottom w:val="240"/>
          <w:divBdr>
            <w:top w:val="none" w:sz="0" w:space="0" w:color="auto"/>
            <w:left w:val="none" w:sz="0" w:space="0" w:color="auto"/>
            <w:bottom w:val="none" w:sz="0" w:space="0" w:color="auto"/>
            <w:right w:val="none" w:sz="0" w:space="0" w:color="auto"/>
          </w:divBdr>
        </w:div>
        <w:div w:id="504324481">
          <w:marLeft w:val="0"/>
          <w:marRight w:val="0"/>
          <w:marTop w:val="240"/>
          <w:marBottom w:val="240"/>
          <w:divBdr>
            <w:top w:val="none" w:sz="0" w:space="0" w:color="auto"/>
            <w:left w:val="none" w:sz="0" w:space="0" w:color="auto"/>
            <w:bottom w:val="none" w:sz="0" w:space="0" w:color="auto"/>
            <w:right w:val="none" w:sz="0" w:space="0" w:color="auto"/>
          </w:divBdr>
        </w:div>
        <w:div w:id="1843930187">
          <w:marLeft w:val="0"/>
          <w:marRight w:val="0"/>
          <w:marTop w:val="240"/>
          <w:marBottom w:val="240"/>
          <w:divBdr>
            <w:top w:val="none" w:sz="0" w:space="0" w:color="auto"/>
            <w:left w:val="none" w:sz="0" w:space="0" w:color="auto"/>
            <w:bottom w:val="none" w:sz="0" w:space="0" w:color="auto"/>
            <w:right w:val="none" w:sz="0" w:space="0" w:color="auto"/>
          </w:divBdr>
        </w:div>
        <w:div w:id="1930502482">
          <w:marLeft w:val="0"/>
          <w:marRight w:val="0"/>
          <w:marTop w:val="240"/>
          <w:marBottom w:val="240"/>
          <w:divBdr>
            <w:top w:val="single" w:sz="6" w:space="6" w:color="auto"/>
            <w:left w:val="single" w:sz="6" w:space="6" w:color="auto"/>
            <w:bottom w:val="single" w:sz="6" w:space="6" w:color="auto"/>
            <w:right w:val="single" w:sz="6" w:space="6" w:color="auto"/>
          </w:divBdr>
        </w:div>
        <w:div w:id="1425344485">
          <w:marLeft w:val="0"/>
          <w:marRight w:val="0"/>
          <w:marTop w:val="240"/>
          <w:marBottom w:val="240"/>
          <w:divBdr>
            <w:top w:val="none" w:sz="0" w:space="0" w:color="auto"/>
            <w:left w:val="none" w:sz="0" w:space="0" w:color="auto"/>
            <w:bottom w:val="none" w:sz="0" w:space="0" w:color="auto"/>
            <w:right w:val="none" w:sz="0" w:space="0" w:color="auto"/>
          </w:divBdr>
        </w:div>
        <w:div w:id="1809400580">
          <w:marLeft w:val="0"/>
          <w:marRight w:val="0"/>
          <w:marTop w:val="240"/>
          <w:marBottom w:val="240"/>
          <w:divBdr>
            <w:top w:val="none" w:sz="0" w:space="0" w:color="auto"/>
            <w:left w:val="none" w:sz="0" w:space="0" w:color="auto"/>
            <w:bottom w:val="none" w:sz="0" w:space="0" w:color="auto"/>
            <w:right w:val="none" w:sz="0" w:space="0" w:color="auto"/>
          </w:divBdr>
        </w:div>
        <w:div w:id="1695960124">
          <w:marLeft w:val="0"/>
          <w:marRight w:val="0"/>
          <w:marTop w:val="240"/>
          <w:marBottom w:val="240"/>
          <w:divBdr>
            <w:top w:val="single" w:sz="6" w:space="6" w:color="auto"/>
            <w:left w:val="single" w:sz="6" w:space="6" w:color="auto"/>
            <w:bottom w:val="single" w:sz="6" w:space="6" w:color="auto"/>
            <w:right w:val="single" w:sz="6" w:space="6" w:color="auto"/>
          </w:divBdr>
        </w:div>
        <w:div w:id="903223980">
          <w:marLeft w:val="0"/>
          <w:marRight w:val="0"/>
          <w:marTop w:val="240"/>
          <w:marBottom w:val="240"/>
          <w:divBdr>
            <w:top w:val="none" w:sz="0" w:space="0" w:color="auto"/>
            <w:left w:val="none" w:sz="0" w:space="0" w:color="auto"/>
            <w:bottom w:val="none" w:sz="0" w:space="0" w:color="auto"/>
            <w:right w:val="none" w:sz="0" w:space="0" w:color="auto"/>
          </w:divBdr>
        </w:div>
        <w:div w:id="1187132068">
          <w:marLeft w:val="0"/>
          <w:marRight w:val="0"/>
          <w:marTop w:val="240"/>
          <w:marBottom w:val="240"/>
          <w:divBdr>
            <w:top w:val="none" w:sz="0" w:space="0" w:color="auto"/>
            <w:left w:val="none" w:sz="0" w:space="0" w:color="auto"/>
            <w:bottom w:val="none" w:sz="0" w:space="0" w:color="auto"/>
            <w:right w:val="none" w:sz="0" w:space="0" w:color="auto"/>
          </w:divBdr>
        </w:div>
        <w:div w:id="1360549129">
          <w:marLeft w:val="0"/>
          <w:marRight w:val="0"/>
          <w:marTop w:val="240"/>
          <w:marBottom w:val="240"/>
          <w:divBdr>
            <w:top w:val="none" w:sz="0" w:space="0" w:color="auto"/>
            <w:left w:val="none" w:sz="0" w:space="0" w:color="auto"/>
            <w:bottom w:val="none" w:sz="0" w:space="0" w:color="auto"/>
            <w:right w:val="none" w:sz="0" w:space="0" w:color="auto"/>
          </w:divBdr>
        </w:div>
        <w:div w:id="1403328667">
          <w:marLeft w:val="0"/>
          <w:marRight w:val="0"/>
          <w:marTop w:val="240"/>
          <w:marBottom w:val="240"/>
          <w:divBdr>
            <w:top w:val="single" w:sz="6" w:space="6" w:color="auto"/>
            <w:left w:val="single" w:sz="6" w:space="6" w:color="auto"/>
            <w:bottom w:val="single" w:sz="6" w:space="6" w:color="auto"/>
            <w:right w:val="single" w:sz="6" w:space="6" w:color="auto"/>
          </w:divBdr>
        </w:div>
        <w:div w:id="189416455">
          <w:marLeft w:val="0"/>
          <w:marRight w:val="0"/>
          <w:marTop w:val="240"/>
          <w:marBottom w:val="240"/>
          <w:divBdr>
            <w:top w:val="none" w:sz="0" w:space="0" w:color="auto"/>
            <w:left w:val="none" w:sz="0" w:space="0" w:color="auto"/>
            <w:bottom w:val="none" w:sz="0" w:space="0" w:color="auto"/>
            <w:right w:val="none" w:sz="0" w:space="0" w:color="auto"/>
          </w:divBdr>
        </w:div>
        <w:div w:id="1433625085">
          <w:marLeft w:val="0"/>
          <w:marRight w:val="0"/>
          <w:marTop w:val="240"/>
          <w:marBottom w:val="240"/>
          <w:divBdr>
            <w:top w:val="none" w:sz="0" w:space="0" w:color="auto"/>
            <w:left w:val="none" w:sz="0" w:space="0" w:color="auto"/>
            <w:bottom w:val="none" w:sz="0" w:space="0" w:color="auto"/>
            <w:right w:val="none" w:sz="0" w:space="0" w:color="auto"/>
          </w:divBdr>
        </w:div>
        <w:div w:id="1561361840">
          <w:marLeft w:val="0"/>
          <w:marRight w:val="0"/>
          <w:marTop w:val="240"/>
          <w:marBottom w:val="240"/>
          <w:divBdr>
            <w:top w:val="none" w:sz="0" w:space="0" w:color="auto"/>
            <w:left w:val="none" w:sz="0" w:space="0" w:color="auto"/>
            <w:bottom w:val="none" w:sz="0" w:space="0" w:color="auto"/>
            <w:right w:val="none" w:sz="0" w:space="0" w:color="auto"/>
          </w:divBdr>
        </w:div>
        <w:div w:id="1726250292">
          <w:marLeft w:val="0"/>
          <w:marRight w:val="0"/>
          <w:marTop w:val="240"/>
          <w:marBottom w:val="240"/>
          <w:divBdr>
            <w:top w:val="none" w:sz="0" w:space="0" w:color="auto"/>
            <w:left w:val="none" w:sz="0" w:space="0" w:color="auto"/>
            <w:bottom w:val="none" w:sz="0" w:space="0" w:color="auto"/>
            <w:right w:val="none" w:sz="0" w:space="0" w:color="auto"/>
          </w:divBdr>
        </w:div>
        <w:div w:id="1864519104">
          <w:marLeft w:val="0"/>
          <w:marRight w:val="0"/>
          <w:marTop w:val="240"/>
          <w:marBottom w:val="240"/>
          <w:divBdr>
            <w:top w:val="none" w:sz="0" w:space="0" w:color="auto"/>
            <w:left w:val="none" w:sz="0" w:space="0" w:color="auto"/>
            <w:bottom w:val="none" w:sz="0" w:space="0" w:color="auto"/>
            <w:right w:val="none" w:sz="0" w:space="0" w:color="auto"/>
          </w:divBdr>
        </w:div>
        <w:div w:id="1633712267">
          <w:marLeft w:val="0"/>
          <w:marRight w:val="0"/>
          <w:marTop w:val="240"/>
          <w:marBottom w:val="240"/>
          <w:divBdr>
            <w:top w:val="single" w:sz="6" w:space="6" w:color="auto"/>
            <w:left w:val="single" w:sz="6" w:space="6" w:color="auto"/>
            <w:bottom w:val="single" w:sz="6" w:space="6" w:color="auto"/>
            <w:right w:val="single" w:sz="6" w:space="6" w:color="auto"/>
          </w:divBdr>
        </w:div>
        <w:div w:id="560530215">
          <w:marLeft w:val="0"/>
          <w:marRight w:val="0"/>
          <w:marTop w:val="240"/>
          <w:marBottom w:val="240"/>
          <w:divBdr>
            <w:top w:val="none" w:sz="0" w:space="0" w:color="auto"/>
            <w:left w:val="none" w:sz="0" w:space="0" w:color="auto"/>
            <w:bottom w:val="none" w:sz="0" w:space="0" w:color="auto"/>
            <w:right w:val="none" w:sz="0" w:space="0" w:color="auto"/>
          </w:divBdr>
        </w:div>
        <w:div w:id="1955598991">
          <w:marLeft w:val="0"/>
          <w:marRight w:val="0"/>
          <w:marTop w:val="240"/>
          <w:marBottom w:val="240"/>
          <w:divBdr>
            <w:top w:val="none" w:sz="0" w:space="0" w:color="auto"/>
            <w:left w:val="none" w:sz="0" w:space="0" w:color="auto"/>
            <w:bottom w:val="none" w:sz="0" w:space="0" w:color="auto"/>
            <w:right w:val="none" w:sz="0" w:space="0" w:color="auto"/>
          </w:divBdr>
        </w:div>
        <w:div w:id="37360084">
          <w:marLeft w:val="0"/>
          <w:marRight w:val="0"/>
          <w:marTop w:val="240"/>
          <w:marBottom w:val="240"/>
          <w:divBdr>
            <w:top w:val="none" w:sz="0" w:space="0" w:color="auto"/>
            <w:left w:val="none" w:sz="0" w:space="0" w:color="auto"/>
            <w:bottom w:val="none" w:sz="0" w:space="0" w:color="auto"/>
            <w:right w:val="none" w:sz="0" w:space="0" w:color="auto"/>
          </w:divBdr>
        </w:div>
        <w:div w:id="64836593">
          <w:marLeft w:val="0"/>
          <w:marRight w:val="0"/>
          <w:marTop w:val="240"/>
          <w:marBottom w:val="240"/>
          <w:divBdr>
            <w:top w:val="none" w:sz="0" w:space="0" w:color="auto"/>
            <w:left w:val="none" w:sz="0" w:space="0" w:color="auto"/>
            <w:bottom w:val="none" w:sz="0" w:space="0" w:color="auto"/>
            <w:right w:val="none" w:sz="0" w:space="0" w:color="auto"/>
          </w:divBdr>
        </w:div>
        <w:div w:id="1594581636">
          <w:marLeft w:val="0"/>
          <w:marRight w:val="0"/>
          <w:marTop w:val="240"/>
          <w:marBottom w:val="240"/>
          <w:divBdr>
            <w:top w:val="none" w:sz="0" w:space="0" w:color="auto"/>
            <w:left w:val="none" w:sz="0" w:space="0" w:color="auto"/>
            <w:bottom w:val="none" w:sz="0" w:space="0" w:color="auto"/>
            <w:right w:val="none" w:sz="0" w:space="0" w:color="auto"/>
          </w:divBdr>
        </w:div>
        <w:div w:id="2054956807">
          <w:marLeft w:val="0"/>
          <w:marRight w:val="0"/>
          <w:marTop w:val="240"/>
          <w:marBottom w:val="240"/>
          <w:divBdr>
            <w:top w:val="none" w:sz="0" w:space="0" w:color="auto"/>
            <w:left w:val="none" w:sz="0" w:space="0" w:color="auto"/>
            <w:bottom w:val="none" w:sz="0" w:space="0" w:color="auto"/>
            <w:right w:val="none" w:sz="0" w:space="0" w:color="auto"/>
          </w:divBdr>
        </w:div>
        <w:div w:id="1284846687">
          <w:marLeft w:val="0"/>
          <w:marRight w:val="0"/>
          <w:marTop w:val="240"/>
          <w:marBottom w:val="240"/>
          <w:divBdr>
            <w:top w:val="none" w:sz="0" w:space="0" w:color="auto"/>
            <w:left w:val="none" w:sz="0" w:space="0" w:color="auto"/>
            <w:bottom w:val="none" w:sz="0" w:space="0" w:color="auto"/>
            <w:right w:val="none" w:sz="0" w:space="0" w:color="auto"/>
          </w:divBdr>
        </w:div>
        <w:div w:id="1202865510">
          <w:marLeft w:val="0"/>
          <w:marRight w:val="0"/>
          <w:marTop w:val="240"/>
          <w:marBottom w:val="240"/>
          <w:divBdr>
            <w:top w:val="none" w:sz="0" w:space="0" w:color="auto"/>
            <w:left w:val="none" w:sz="0" w:space="0" w:color="auto"/>
            <w:bottom w:val="none" w:sz="0" w:space="0" w:color="auto"/>
            <w:right w:val="none" w:sz="0" w:space="0" w:color="auto"/>
          </w:divBdr>
        </w:div>
        <w:div w:id="68892810">
          <w:marLeft w:val="0"/>
          <w:marRight w:val="0"/>
          <w:marTop w:val="240"/>
          <w:marBottom w:val="240"/>
          <w:divBdr>
            <w:top w:val="none" w:sz="0" w:space="0" w:color="auto"/>
            <w:left w:val="none" w:sz="0" w:space="0" w:color="auto"/>
            <w:bottom w:val="none" w:sz="0" w:space="0" w:color="auto"/>
            <w:right w:val="none" w:sz="0" w:space="0" w:color="auto"/>
          </w:divBdr>
        </w:div>
        <w:div w:id="688988212">
          <w:marLeft w:val="0"/>
          <w:marRight w:val="0"/>
          <w:marTop w:val="240"/>
          <w:marBottom w:val="240"/>
          <w:divBdr>
            <w:top w:val="none" w:sz="0" w:space="0" w:color="auto"/>
            <w:left w:val="none" w:sz="0" w:space="0" w:color="auto"/>
            <w:bottom w:val="none" w:sz="0" w:space="0" w:color="auto"/>
            <w:right w:val="none" w:sz="0" w:space="0" w:color="auto"/>
          </w:divBdr>
        </w:div>
        <w:div w:id="199785040">
          <w:marLeft w:val="0"/>
          <w:marRight w:val="0"/>
          <w:marTop w:val="240"/>
          <w:marBottom w:val="240"/>
          <w:divBdr>
            <w:top w:val="none" w:sz="0" w:space="0" w:color="auto"/>
            <w:left w:val="none" w:sz="0" w:space="0" w:color="auto"/>
            <w:bottom w:val="none" w:sz="0" w:space="0" w:color="auto"/>
            <w:right w:val="none" w:sz="0" w:space="0" w:color="auto"/>
          </w:divBdr>
        </w:div>
        <w:div w:id="352658813">
          <w:marLeft w:val="0"/>
          <w:marRight w:val="0"/>
          <w:marTop w:val="240"/>
          <w:marBottom w:val="240"/>
          <w:divBdr>
            <w:top w:val="none" w:sz="0" w:space="0" w:color="auto"/>
            <w:left w:val="none" w:sz="0" w:space="0" w:color="auto"/>
            <w:bottom w:val="none" w:sz="0" w:space="0" w:color="auto"/>
            <w:right w:val="none" w:sz="0" w:space="0" w:color="auto"/>
          </w:divBdr>
        </w:div>
        <w:div w:id="814951389">
          <w:marLeft w:val="0"/>
          <w:marRight w:val="0"/>
          <w:marTop w:val="240"/>
          <w:marBottom w:val="240"/>
          <w:divBdr>
            <w:top w:val="none" w:sz="0" w:space="0" w:color="auto"/>
            <w:left w:val="none" w:sz="0" w:space="0" w:color="auto"/>
            <w:bottom w:val="none" w:sz="0" w:space="0" w:color="auto"/>
            <w:right w:val="none" w:sz="0" w:space="0" w:color="auto"/>
          </w:divBdr>
        </w:div>
        <w:div w:id="1611469035">
          <w:marLeft w:val="0"/>
          <w:marRight w:val="0"/>
          <w:marTop w:val="240"/>
          <w:marBottom w:val="240"/>
          <w:divBdr>
            <w:top w:val="none" w:sz="0" w:space="0" w:color="auto"/>
            <w:left w:val="none" w:sz="0" w:space="0" w:color="auto"/>
            <w:bottom w:val="none" w:sz="0" w:space="0" w:color="auto"/>
            <w:right w:val="none" w:sz="0" w:space="0" w:color="auto"/>
          </w:divBdr>
        </w:div>
        <w:div w:id="619918571">
          <w:marLeft w:val="0"/>
          <w:marRight w:val="0"/>
          <w:marTop w:val="240"/>
          <w:marBottom w:val="240"/>
          <w:divBdr>
            <w:top w:val="none" w:sz="0" w:space="0" w:color="auto"/>
            <w:left w:val="none" w:sz="0" w:space="0" w:color="auto"/>
            <w:bottom w:val="none" w:sz="0" w:space="0" w:color="auto"/>
            <w:right w:val="none" w:sz="0" w:space="0" w:color="auto"/>
          </w:divBdr>
        </w:div>
        <w:div w:id="2003271500">
          <w:marLeft w:val="0"/>
          <w:marRight w:val="0"/>
          <w:marTop w:val="240"/>
          <w:marBottom w:val="240"/>
          <w:divBdr>
            <w:top w:val="single" w:sz="6" w:space="6" w:color="auto"/>
            <w:left w:val="single" w:sz="6" w:space="6" w:color="auto"/>
            <w:bottom w:val="single" w:sz="6" w:space="6" w:color="auto"/>
            <w:right w:val="single" w:sz="6" w:space="6" w:color="auto"/>
          </w:divBdr>
        </w:div>
        <w:div w:id="1038313600">
          <w:marLeft w:val="0"/>
          <w:marRight w:val="0"/>
          <w:marTop w:val="240"/>
          <w:marBottom w:val="240"/>
          <w:divBdr>
            <w:top w:val="none" w:sz="0" w:space="0" w:color="auto"/>
            <w:left w:val="none" w:sz="0" w:space="0" w:color="auto"/>
            <w:bottom w:val="none" w:sz="0" w:space="0" w:color="auto"/>
            <w:right w:val="none" w:sz="0" w:space="0" w:color="auto"/>
          </w:divBdr>
        </w:div>
        <w:div w:id="379400394">
          <w:marLeft w:val="0"/>
          <w:marRight w:val="0"/>
          <w:marTop w:val="240"/>
          <w:marBottom w:val="240"/>
          <w:divBdr>
            <w:top w:val="none" w:sz="0" w:space="0" w:color="auto"/>
            <w:left w:val="none" w:sz="0" w:space="0" w:color="auto"/>
            <w:bottom w:val="none" w:sz="0" w:space="0" w:color="auto"/>
            <w:right w:val="none" w:sz="0" w:space="0" w:color="auto"/>
          </w:divBdr>
        </w:div>
        <w:div w:id="1411466358">
          <w:marLeft w:val="0"/>
          <w:marRight w:val="0"/>
          <w:marTop w:val="240"/>
          <w:marBottom w:val="240"/>
          <w:divBdr>
            <w:top w:val="none" w:sz="0" w:space="0" w:color="auto"/>
            <w:left w:val="none" w:sz="0" w:space="0" w:color="auto"/>
            <w:bottom w:val="none" w:sz="0" w:space="0" w:color="auto"/>
            <w:right w:val="none" w:sz="0" w:space="0" w:color="auto"/>
          </w:divBdr>
        </w:div>
        <w:div w:id="211355924">
          <w:marLeft w:val="0"/>
          <w:marRight w:val="0"/>
          <w:marTop w:val="240"/>
          <w:marBottom w:val="240"/>
          <w:divBdr>
            <w:top w:val="single" w:sz="6" w:space="6" w:color="auto"/>
            <w:left w:val="single" w:sz="6" w:space="6" w:color="auto"/>
            <w:bottom w:val="single" w:sz="6" w:space="6" w:color="auto"/>
            <w:right w:val="single" w:sz="6" w:space="6"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452285870/epub/OEBPS/appendixa.html" TargetMode="External"/><Relationship Id="rId117" Type="http://schemas.openxmlformats.org/officeDocument/2006/relationships/hyperlink" Target="https://jigsaw.vitalsource.com/books/9781452285870/epub/OEBPS/appendixa.html" TargetMode="External"/><Relationship Id="rId21" Type="http://schemas.openxmlformats.org/officeDocument/2006/relationships/hyperlink" Target="https://jigsaw.vitalsource.com/books/9781452285870/epub/OEBPS/appendixa.html" TargetMode="External"/><Relationship Id="rId42" Type="http://schemas.openxmlformats.org/officeDocument/2006/relationships/hyperlink" Target="https://jigsaw.vitalsource.com/books/9781452285870/epub/OEBPS/appendixa.html" TargetMode="External"/><Relationship Id="rId47" Type="http://schemas.openxmlformats.org/officeDocument/2006/relationships/hyperlink" Target="https://jigsaw.vitalsource.com/books/9781452285870/epub/OEBPS/appendixa.html" TargetMode="External"/><Relationship Id="rId63" Type="http://schemas.openxmlformats.org/officeDocument/2006/relationships/hyperlink" Target="https://jigsaw.vitalsource.com/books/9781452285870/epub/OEBPS/appendixa.html" TargetMode="External"/><Relationship Id="rId68" Type="http://schemas.openxmlformats.org/officeDocument/2006/relationships/hyperlink" Target="https://jigsaw.vitalsource.com/books/9781452285870/epub/OEBPS/ch13.html" TargetMode="External"/><Relationship Id="rId84" Type="http://schemas.openxmlformats.org/officeDocument/2006/relationships/hyperlink" Target="http://www.apa.org/pubs/authors/disclosure_of_interests.pdf" TargetMode="External"/><Relationship Id="rId89" Type="http://schemas.openxmlformats.org/officeDocument/2006/relationships/hyperlink" Target="https://jigsaw.vitalsource.com/books/9781452285870/epub/OEBPS/appendixa.html" TargetMode="External"/><Relationship Id="rId112" Type="http://schemas.openxmlformats.org/officeDocument/2006/relationships/hyperlink" Target="https://jigsaw.vitalsource.com/books/9781452285870/epub/OEBPS/appendixa.html" TargetMode="External"/><Relationship Id="rId133" Type="http://schemas.openxmlformats.org/officeDocument/2006/relationships/header" Target="header3.xml"/><Relationship Id="rId16" Type="http://schemas.openxmlformats.org/officeDocument/2006/relationships/hyperlink" Target="https://jigsaw.vitalsource.com/books/9781452285870/epub/OEBPS/appendixa.html" TargetMode="External"/><Relationship Id="rId107" Type="http://schemas.openxmlformats.org/officeDocument/2006/relationships/hyperlink" Target="https://jigsaw.vitalsource.com/books/9781452285870/epub/OEBPS/appendixa.html" TargetMode="External"/><Relationship Id="rId11" Type="http://schemas.openxmlformats.org/officeDocument/2006/relationships/hyperlink" Target="http://www.ada.gov/" TargetMode="External"/><Relationship Id="rId32" Type="http://schemas.openxmlformats.org/officeDocument/2006/relationships/hyperlink" Target="https://jigsaw.vitalsource.com/books/9781452285870/epub/OEBPS/appendixa.html" TargetMode="External"/><Relationship Id="rId37" Type="http://schemas.openxmlformats.org/officeDocument/2006/relationships/hyperlink" Target="https://jigsaw.vitalsource.com/books/9781452285870/epub/OEBPS/appendixa.html" TargetMode="External"/><Relationship Id="rId53" Type="http://schemas.openxmlformats.org/officeDocument/2006/relationships/hyperlink" Target="https://jigsaw.vitalsource.com/books/9781452285870/epub/OEBPS/appendixa.html" TargetMode="External"/><Relationship Id="rId58" Type="http://schemas.openxmlformats.org/officeDocument/2006/relationships/hyperlink" Target="https://jigsaw.vitalsource.com/books/9781452285870/epub/OEBPS/ch12.html" TargetMode="External"/><Relationship Id="rId74" Type="http://schemas.openxmlformats.org/officeDocument/2006/relationships/hyperlink" Target="https://jigsaw.vitalsource.com/books/9781452285870/epub/OEBPS/appendixa.html" TargetMode="External"/><Relationship Id="rId79" Type="http://schemas.openxmlformats.org/officeDocument/2006/relationships/hyperlink" Target="https://jigsaw.vitalsource.com/books/9781452285870/epub/OEBPS/appendixa.html" TargetMode="External"/><Relationship Id="rId102" Type="http://schemas.openxmlformats.org/officeDocument/2006/relationships/hyperlink" Target="https://jigsaw.vitalsource.com/books/9781452285870/epub/OEBPS/appendixa.html" TargetMode="External"/><Relationship Id="rId123" Type="http://schemas.openxmlformats.org/officeDocument/2006/relationships/hyperlink" Target="https://jigsaw.vitalsource.com/books/9781452285870/epub/OEBPS/appendixa.html" TargetMode="External"/><Relationship Id="rId128" Type="http://schemas.openxmlformats.org/officeDocument/2006/relationships/hyperlink" Target="https://jigsaw.vitalsource.com/books/9781452285870/epub/OEBPS/appendixa.html" TargetMode="External"/><Relationship Id="rId5" Type="http://schemas.openxmlformats.org/officeDocument/2006/relationships/footnotes" Target="footnotes.xml"/><Relationship Id="rId90" Type="http://schemas.openxmlformats.org/officeDocument/2006/relationships/hyperlink" Target="https://jigsaw.vitalsource.com/books/9781452285870/epub/OEBPS/appendixa.html" TargetMode="External"/><Relationship Id="rId95" Type="http://schemas.openxmlformats.org/officeDocument/2006/relationships/hyperlink" Target="https://jigsaw.vitalsource.com/books/9781452285870/epub/OEBPS/appendixa.html" TargetMode="External"/><Relationship Id="rId14" Type="http://schemas.openxmlformats.org/officeDocument/2006/relationships/hyperlink" Target="http://www.doleta.gov/usworkforce/wia/wialaw.txt" TargetMode="External"/><Relationship Id="rId22" Type="http://schemas.openxmlformats.org/officeDocument/2006/relationships/hyperlink" Target="https://jigsaw.vitalsource.com/books/9781452285870/epub/OEBPS/appendixa.html" TargetMode="External"/><Relationship Id="rId27" Type="http://schemas.openxmlformats.org/officeDocument/2006/relationships/hyperlink" Target="https://jigsaw.vitalsource.com/books/9781452285870/epub/OEBPS/appendixa.html" TargetMode="External"/><Relationship Id="rId30" Type="http://schemas.openxmlformats.org/officeDocument/2006/relationships/hyperlink" Target="https://jigsaw.vitalsource.com/books/9781452285870/epub/OEBPS/appendixa.html" TargetMode="External"/><Relationship Id="rId35" Type="http://schemas.openxmlformats.org/officeDocument/2006/relationships/hyperlink" Target="https://jigsaw.vitalsource.com/books/9781452285870/epub/OEBPS/appendixa.html" TargetMode="External"/><Relationship Id="rId43" Type="http://schemas.openxmlformats.org/officeDocument/2006/relationships/hyperlink" Target="https://jigsaw.vitalsource.com/books/9781452285870/epub/OEBPS/appendixa.html" TargetMode="External"/><Relationship Id="rId48" Type="http://schemas.openxmlformats.org/officeDocument/2006/relationships/hyperlink" Target="https://jigsaw.vitalsource.com/books/9781452285870/epub/OEBPS/appendixa.html" TargetMode="External"/><Relationship Id="rId56" Type="http://schemas.openxmlformats.org/officeDocument/2006/relationships/hyperlink" Target="https://jigsaw.vitalsource.com/books/9781452285870/epub/OEBPS/appendixa.html" TargetMode="External"/><Relationship Id="rId64" Type="http://schemas.openxmlformats.org/officeDocument/2006/relationships/hyperlink" Target="https://jigsaw.vitalsource.com/books/9781452285870/epub/OEBPS/ch10.html" TargetMode="External"/><Relationship Id="rId69" Type="http://schemas.openxmlformats.org/officeDocument/2006/relationships/hyperlink" Target="https://jigsaw.vitalsource.com/books/9781452285870/epub/OEBPS/appendixa.html" TargetMode="External"/><Relationship Id="rId77" Type="http://schemas.openxmlformats.org/officeDocument/2006/relationships/hyperlink" Target="https://jigsaw.vitalsource.com/books/9781452285870/epub/OEBPS/appendixa.html" TargetMode="External"/><Relationship Id="rId100" Type="http://schemas.openxmlformats.org/officeDocument/2006/relationships/hyperlink" Target="https://jigsaw.vitalsource.com/books/9781452285870/epub/OEBPS/appendixa.html" TargetMode="External"/><Relationship Id="rId105" Type="http://schemas.openxmlformats.org/officeDocument/2006/relationships/hyperlink" Target="https://jigsaw.vitalsource.com/books/9781452285870/epub/OEBPS/appendixa.html" TargetMode="External"/><Relationship Id="rId113" Type="http://schemas.openxmlformats.org/officeDocument/2006/relationships/hyperlink" Target="https://jigsaw.vitalsource.com/books/9781452285870/epub/OEBPS/ch11.html" TargetMode="External"/><Relationship Id="rId118" Type="http://schemas.openxmlformats.org/officeDocument/2006/relationships/hyperlink" Target="https://jigsaw.vitalsource.com/books/9781452285870/epub/OEBPS/appendixa.html" TargetMode="External"/><Relationship Id="rId126" Type="http://schemas.openxmlformats.org/officeDocument/2006/relationships/hyperlink" Target="https://jigsaw.vitalsource.com/books/9781452285870/epub/OEBPS/appendixa.html" TargetMode="External"/><Relationship Id="rId134" Type="http://schemas.openxmlformats.org/officeDocument/2006/relationships/footer" Target="footer3.xml"/><Relationship Id="rId8" Type="http://schemas.openxmlformats.org/officeDocument/2006/relationships/hyperlink" Target="https://jigsaw.vitalsource.com/books/9781452285870/epub/OEBPS/appendixa.html" TargetMode="External"/><Relationship Id="rId51" Type="http://schemas.openxmlformats.org/officeDocument/2006/relationships/hyperlink" Target="https://jigsaw.vitalsource.com/books/9781452285870/epub/OEBPS/appendixa.html" TargetMode="External"/><Relationship Id="rId72" Type="http://schemas.openxmlformats.org/officeDocument/2006/relationships/hyperlink" Target="https://jigsaw.vitalsource.com/books/9781452285870/epub/OEBPS/appendixa.html" TargetMode="External"/><Relationship Id="rId80" Type="http://schemas.openxmlformats.org/officeDocument/2006/relationships/hyperlink" Target="https://jigsaw.vitalsource.com/books/9781452285870/epub/OEBPS/ch08.html" TargetMode="External"/><Relationship Id="rId85" Type="http://schemas.openxmlformats.org/officeDocument/2006/relationships/hyperlink" Target="http://www.apa.org/ed/accreditation/visits/conflict.aspx" TargetMode="External"/><Relationship Id="rId93" Type="http://schemas.openxmlformats.org/officeDocument/2006/relationships/hyperlink" Target="https://jigsaw.vitalsource.com/books/9781452285870/epub/OEBPS/appendixa.html" TargetMode="External"/><Relationship Id="rId98" Type="http://schemas.openxmlformats.org/officeDocument/2006/relationships/hyperlink" Target="https://jigsaw.vitalsource.com/books/9781452285870/epub/OEBPS/appendixa.html" TargetMode="External"/><Relationship Id="rId121" Type="http://schemas.openxmlformats.org/officeDocument/2006/relationships/hyperlink" Target="https://jigsaw.vitalsource.com/books/9781452285870/epub/OEBPS/appendixa.html" TargetMode="External"/><Relationship Id="rId3" Type="http://schemas.openxmlformats.org/officeDocument/2006/relationships/settings" Target="settings.xml"/><Relationship Id="rId12" Type="http://schemas.openxmlformats.org/officeDocument/2006/relationships/hyperlink" Target="http://www.eeoc.gov/laws/statutes/titlevii.cfm" TargetMode="External"/><Relationship Id="rId17" Type="http://schemas.openxmlformats.org/officeDocument/2006/relationships/hyperlink" Target="https://jigsaw.vitalsource.com/books/9781452285870/epub/OEBPS/appendixa.html" TargetMode="External"/><Relationship Id="rId25" Type="http://schemas.openxmlformats.org/officeDocument/2006/relationships/hyperlink" Target="https://jigsaw.vitalsource.com/books/9781452285870/epub/OEBPS/appendixa.html" TargetMode="External"/><Relationship Id="rId33" Type="http://schemas.openxmlformats.org/officeDocument/2006/relationships/hyperlink" Target="https://jigsaw.vitalsource.com/books/9781452285870/epub/OEBPS/appendixa.html" TargetMode="External"/><Relationship Id="rId38" Type="http://schemas.openxmlformats.org/officeDocument/2006/relationships/hyperlink" Target="https://jigsaw.vitalsource.com/books/9781452285870/epub/OEBPS/appendixa.html" TargetMode="External"/><Relationship Id="rId46" Type="http://schemas.openxmlformats.org/officeDocument/2006/relationships/hyperlink" Target="http://www.hhs.gov/ohrp/policy/advevntguid.html" TargetMode="External"/><Relationship Id="rId59" Type="http://schemas.openxmlformats.org/officeDocument/2006/relationships/hyperlink" Target="https://jigsaw.vitalsource.com/books/9781452285870/epub/OEBPS/appendixa.html" TargetMode="External"/><Relationship Id="rId67" Type="http://schemas.openxmlformats.org/officeDocument/2006/relationships/hyperlink" Target="https://jigsaw.vitalsource.com/books/9781452285870/epub/OEBPS/appendixa.html" TargetMode="External"/><Relationship Id="rId103" Type="http://schemas.openxmlformats.org/officeDocument/2006/relationships/hyperlink" Target="https://jigsaw.vitalsource.com/books/9781452285870/epub/OEBPS/appendixa.html" TargetMode="External"/><Relationship Id="rId108" Type="http://schemas.openxmlformats.org/officeDocument/2006/relationships/hyperlink" Target="https://jigsaw.vitalsource.com/books/9781452285870/epub/OEBPS/appendixa.html" TargetMode="External"/><Relationship Id="rId116" Type="http://schemas.openxmlformats.org/officeDocument/2006/relationships/hyperlink" Target="https://jigsaw.vitalsource.com/books/9781452285870/epub/OEBPS/appendixa.html" TargetMode="External"/><Relationship Id="rId124" Type="http://schemas.openxmlformats.org/officeDocument/2006/relationships/hyperlink" Target="https://jigsaw.vitalsource.com/books/9781452285870/epub/OEBPS/appendixa.html" TargetMode="External"/><Relationship Id="rId129" Type="http://schemas.openxmlformats.org/officeDocument/2006/relationships/header" Target="header1.xml"/><Relationship Id="rId20" Type="http://schemas.openxmlformats.org/officeDocument/2006/relationships/hyperlink" Target="https://jigsaw.vitalsource.com/books/9781452285870/epub/OEBPS/ch04.html" TargetMode="External"/><Relationship Id="rId41" Type="http://schemas.openxmlformats.org/officeDocument/2006/relationships/hyperlink" Target="https://jigsaw.vitalsource.com/books/9781452285870/epub/OEBPS/appendixa.html" TargetMode="External"/><Relationship Id="rId54" Type="http://schemas.openxmlformats.org/officeDocument/2006/relationships/hyperlink" Target="https://jigsaw.vitalsource.com/books/9781452285870/epub/OEBPS/appendixa.html" TargetMode="External"/><Relationship Id="rId62" Type="http://schemas.openxmlformats.org/officeDocument/2006/relationships/hyperlink" Target="https://jigsaw.vitalsource.com/books/9781452285870/epub/OEBPS/appendixa.html" TargetMode="External"/><Relationship Id="rId70" Type="http://schemas.openxmlformats.org/officeDocument/2006/relationships/hyperlink" Target="https://jigsaw.vitalsource.com/books/9781452285870/epub/OEBPS/appendixa.html" TargetMode="External"/><Relationship Id="rId75" Type="http://schemas.openxmlformats.org/officeDocument/2006/relationships/hyperlink" Target="https://jigsaw.vitalsource.com/books/9781452285870/epub/OEBPS/appendixa.html" TargetMode="External"/><Relationship Id="rId83" Type="http://schemas.openxmlformats.org/officeDocument/2006/relationships/hyperlink" Target="http://grants.nih.gov/grants/guide/notice-files/not95-179.html" TargetMode="External"/><Relationship Id="rId88" Type="http://schemas.openxmlformats.org/officeDocument/2006/relationships/hyperlink" Target="https://jigsaw.vitalsource.com/books/9781452285870/epub/OEBPS/appendixa.html" TargetMode="External"/><Relationship Id="rId91" Type="http://schemas.openxmlformats.org/officeDocument/2006/relationships/hyperlink" Target="https://jigsaw.vitalsource.com/books/9781452285870/epub/OEBPS/appendixa.html" TargetMode="External"/><Relationship Id="rId96" Type="http://schemas.openxmlformats.org/officeDocument/2006/relationships/hyperlink" Target="http://www.nasponline.org/standards/ProfessionalCond.pdf" TargetMode="External"/><Relationship Id="rId111" Type="http://schemas.openxmlformats.org/officeDocument/2006/relationships/hyperlink" Target="https://jigsaw.vitalsource.com/books/9781452285870/epub/OEBPS/appendixa.html" TargetMode="External"/><Relationship Id="rId13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igsaw.vitalsource.com/books/9781452285870/epub/OEBPS/appendixa.html" TargetMode="External"/><Relationship Id="rId23" Type="http://schemas.openxmlformats.org/officeDocument/2006/relationships/hyperlink" Target="https://jigsaw.vitalsource.com/books/9781452285870/epub/OEBPS/appendixa.html" TargetMode="External"/><Relationship Id="rId28" Type="http://schemas.openxmlformats.org/officeDocument/2006/relationships/hyperlink" Target="https://jigsaw.vitalsource.com/books/9781452285870/epub/OEBPS/appendixa.html" TargetMode="External"/><Relationship Id="rId36" Type="http://schemas.openxmlformats.org/officeDocument/2006/relationships/hyperlink" Target="https://jigsaw.vitalsource.com/books/9781452285870/epub/OEBPS/appendixa.html" TargetMode="External"/><Relationship Id="rId49" Type="http://schemas.openxmlformats.org/officeDocument/2006/relationships/hyperlink" Target="https://jigsaw.vitalsource.com/books/9781452285870/epub/OEBPS/appendixa.html" TargetMode="External"/><Relationship Id="rId57" Type="http://schemas.openxmlformats.org/officeDocument/2006/relationships/hyperlink" Target="https://jigsaw.vitalsource.com/books/9781452285870/epub/OEBPS/ch08.html" TargetMode="External"/><Relationship Id="rId106" Type="http://schemas.openxmlformats.org/officeDocument/2006/relationships/hyperlink" Target="https://jigsaw.vitalsource.com/books/9781452285870/epub/OEBPS/ch05.html" TargetMode="External"/><Relationship Id="rId114" Type="http://schemas.openxmlformats.org/officeDocument/2006/relationships/hyperlink" Target="https://jigsaw.vitalsource.com/books/9781452285870/epub/OEBPS/appendixa.html" TargetMode="External"/><Relationship Id="rId119" Type="http://schemas.openxmlformats.org/officeDocument/2006/relationships/hyperlink" Target="https://jigsaw.vitalsource.com/books/9781452285870/epub/OEBPS/appendixa.html" TargetMode="External"/><Relationship Id="rId127" Type="http://schemas.openxmlformats.org/officeDocument/2006/relationships/hyperlink" Target="https://jigsaw.vitalsource.com/books/9781452285870/epub/OEBPS/appendixa.html" TargetMode="External"/><Relationship Id="rId10" Type="http://schemas.openxmlformats.org/officeDocument/2006/relationships/hyperlink" Target="https://jigsaw.vitalsource.com/books/9781452285870/epub/OEBPS/appendixa.html" TargetMode="External"/><Relationship Id="rId31" Type="http://schemas.openxmlformats.org/officeDocument/2006/relationships/hyperlink" Target="https://jigsaw.vitalsource.com/books/9781452285870/epub/OEBPS/appendixa.html" TargetMode="External"/><Relationship Id="rId44" Type="http://schemas.openxmlformats.org/officeDocument/2006/relationships/hyperlink" Target="https://jigsaw.vitalsource.com/books/9781452285870/epub/OEBPS/ch05.html" TargetMode="External"/><Relationship Id="rId52" Type="http://schemas.openxmlformats.org/officeDocument/2006/relationships/hyperlink" Target="https://jigsaw.vitalsource.com/books/9781452285870/epub/OEBPS/appendixa.html" TargetMode="External"/><Relationship Id="rId60" Type="http://schemas.openxmlformats.org/officeDocument/2006/relationships/hyperlink" Target="https://jigsaw.vitalsource.com/books/9781452285870/epub/OEBPS/ch13.html" TargetMode="External"/><Relationship Id="rId65" Type="http://schemas.openxmlformats.org/officeDocument/2006/relationships/hyperlink" Target="https://jigsaw.vitalsource.com/books/9781452285870/epub/OEBPS/ch13.html" TargetMode="External"/><Relationship Id="rId73" Type="http://schemas.openxmlformats.org/officeDocument/2006/relationships/hyperlink" Target="https://jigsaw.vitalsource.com/books/9781452285870/epub/OEBPS/appendixa.html" TargetMode="External"/><Relationship Id="rId78" Type="http://schemas.openxmlformats.org/officeDocument/2006/relationships/hyperlink" Target="https://jigsaw.vitalsource.com/books/9781452285870/epub/OEBPS/ch09.html" TargetMode="External"/><Relationship Id="rId81" Type="http://schemas.openxmlformats.org/officeDocument/2006/relationships/hyperlink" Target="http://www.apa.org/pubs/info/reports/external-funding.aspx" TargetMode="External"/><Relationship Id="rId86" Type="http://schemas.openxmlformats.org/officeDocument/2006/relationships/hyperlink" Target="https://jigsaw.vitalsource.com/books/9781452285870/epub/OEBPS/appendixa.html" TargetMode="External"/><Relationship Id="rId94" Type="http://schemas.openxmlformats.org/officeDocument/2006/relationships/hyperlink" Target="https://jigsaw.vitalsource.com/books/9781452285870/epub/OEBPS/appendixa.html" TargetMode="External"/><Relationship Id="rId99" Type="http://schemas.openxmlformats.org/officeDocument/2006/relationships/hyperlink" Target="https://jigsaw.vitalsource.com/books/9781452285870/epub/OEBPS/appendixa.html" TargetMode="External"/><Relationship Id="rId101" Type="http://schemas.openxmlformats.org/officeDocument/2006/relationships/hyperlink" Target="https://jigsaw.vitalsource.com/books/9781452285870/epub/OEBPS/appendixa.html" TargetMode="External"/><Relationship Id="rId122" Type="http://schemas.openxmlformats.org/officeDocument/2006/relationships/hyperlink" Target="https://jigsaw.vitalsource.com/books/9781452285870/epub/OEBPS/appendixa.html" TargetMode="External"/><Relationship Id="rId130" Type="http://schemas.openxmlformats.org/officeDocument/2006/relationships/header" Target="header2.xm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gsaw.vitalsource.com/books/9781452285870/epub/OEBPS/appendixa.html" TargetMode="External"/><Relationship Id="rId13" Type="http://schemas.openxmlformats.org/officeDocument/2006/relationships/hyperlink" Target="http://archive.eeoc.gov/types/religion.html" TargetMode="External"/><Relationship Id="rId18" Type="http://schemas.openxmlformats.org/officeDocument/2006/relationships/hyperlink" Target="https://jigsaw.vitalsource.com/books/9781452285870/epub/OEBPS/appendixa.html" TargetMode="External"/><Relationship Id="rId39" Type="http://schemas.openxmlformats.org/officeDocument/2006/relationships/hyperlink" Target="https://jigsaw.vitalsource.com/books/9781452285870/epub/OEBPS/appendixa.html" TargetMode="External"/><Relationship Id="rId109" Type="http://schemas.openxmlformats.org/officeDocument/2006/relationships/hyperlink" Target="https://jigsaw.vitalsource.com/books/9781452285870/epub/OEBPS/appendixa.html" TargetMode="External"/><Relationship Id="rId34" Type="http://schemas.openxmlformats.org/officeDocument/2006/relationships/hyperlink" Target="https://jigsaw.vitalsource.com/books/9781452285870/epub/OEBPS/appendixa.html" TargetMode="External"/><Relationship Id="rId50" Type="http://schemas.openxmlformats.org/officeDocument/2006/relationships/hyperlink" Target="https://jigsaw.vitalsource.com/books/9781452285870/epub/OEBPS/appendixa.html" TargetMode="External"/><Relationship Id="rId55" Type="http://schemas.openxmlformats.org/officeDocument/2006/relationships/hyperlink" Target="https://jigsaw.vitalsource.com/books/9781452285870/epub/OEBPS/appendixa.html" TargetMode="External"/><Relationship Id="rId76" Type="http://schemas.openxmlformats.org/officeDocument/2006/relationships/hyperlink" Target="https://jigsaw.vitalsource.com/books/9781452285870/epub/OEBPS/appendixa.html" TargetMode="External"/><Relationship Id="rId97" Type="http://schemas.openxmlformats.org/officeDocument/2006/relationships/hyperlink" Target="https://jigsaw.vitalsource.com/books/9781452285870/epub/OEBPS/appendixa.html" TargetMode="External"/><Relationship Id="rId104" Type="http://schemas.openxmlformats.org/officeDocument/2006/relationships/hyperlink" Target="https://jigsaw.vitalsource.com/books/9781452285870/epub/OEBPS/appendixa.html" TargetMode="External"/><Relationship Id="rId120" Type="http://schemas.openxmlformats.org/officeDocument/2006/relationships/hyperlink" Target="https://jigsaw.vitalsource.com/books/9781452285870/epub/OEBPS/appendixa.html" TargetMode="External"/><Relationship Id="rId125" Type="http://schemas.openxmlformats.org/officeDocument/2006/relationships/hyperlink" Target="https://jigsaw.vitalsource.com/books/9781452285870/epub/OEBPS/appendixa.html" TargetMode="External"/><Relationship Id="rId7" Type="http://schemas.openxmlformats.org/officeDocument/2006/relationships/hyperlink" Target="https://jigsaw.vitalsource.com/books/9781452285870/epub/OEBPS/appendixa.html" TargetMode="External"/><Relationship Id="rId71" Type="http://schemas.openxmlformats.org/officeDocument/2006/relationships/hyperlink" Target="https://jigsaw.vitalsource.com/books/9781452285870/epub/OEBPS/appendixa.html" TargetMode="External"/><Relationship Id="rId92" Type="http://schemas.openxmlformats.org/officeDocument/2006/relationships/hyperlink" Target="https://jigsaw.vitalsource.com/books/9781452285870/epub/OEBPS/appendixa.html" TargetMode="External"/><Relationship Id="rId2" Type="http://schemas.openxmlformats.org/officeDocument/2006/relationships/styles" Target="styles.xml"/><Relationship Id="rId29" Type="http://schemas.openxmlformats.org/officeDocument/2006/relationships/hyperlink" Target="https://jigsaw.vitalsource.com/books/9781452285870/epub/OEBPS/appendixa.html" TargetMode="External"/><Relationship Id="rId24" Type="http://schemas.openxmlformats.org/officeDocument/2006/relationships/hyperlink" Target="https://jigsaw.vitalsource.com/books/9781452285870/epub/OEBPS/appendixa.html" TargetMode="External"/><Relationship Id="rId40" Type="http://schemas.openxmlformats.org/officeDocument/2006/relationships/hyperlink" Target="https://jigsaw.vitalsource.com/books/9781452285870/epub/OEBPS/appendixa.html" TargetMode="External"/><Relationship Id="rId45" Type="http://schemas.openxmlformats.org/officeDocument/2006/relationships/hyperlink" Target="https://jigsaw.vitalsource.com/books/9781452285870/epub/OEBPS/appendixa.html" TargetMode="External"/><Relationship Id="rId66" Type="http://schemas.openxmlformats.org/officeDocument/2006/relationships/hyperlink" Target="https://jigsaw.vitalsource.com/books/9781452285870/epub/OEBPS/appendixa.html" TargetMode="External"/><Relationship Id="rId87" Type="http://schemas.openxmlformats.org/officeDocument/2006/relationships/hyperlink" Target="https://jigsaw.vitalsource.com/books/9781452285870/epub/OEBPS/appendixa.html" TargetMode="External"/><Relationship Id="rId110" Type="http://schemas.openxmlformats.org/officeDocument/2006/relationships/hyperlink" Target="https://jigsaw.vitalsource.com/books/9781452285870/epub/OEBPS/appendixa.html" TargetMode="External"/><Relationship Id="rId115" Type="http://schemas.openxmlformats.org/officeDocument/2006/relationships/hyperlink" Target="https://jigsaw.vitalsource.com/books/9781452285870/epub/OEBPS/appendixa.html"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jigsaw.vitalsource.com/books/9781452285870/epub/OEBPS/appendixa.html" TargetMode="External"/><Relationship Id="rId82" Type="http://schemas.openxmlformats.org/officeDocument/2006/relationships/hyperlink" Target="http://grants.nih.gov/grants/policy/coi/" TargetMode="External"/><Relationship Id="rId19" Type="http://schemas.openxmlformats.org/officeDocument/2006/relationships/hyperlink" Target="https://jigsaw.vitalsource.com/books/9781452285870/epub/OEBPS/appendix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22096</Words>
  <Characters>125952</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Hatchett, Denise</dc:creator>
  <cp:lastModifiedBy>Kyeni</cp:lastModifiedBy>
  <cp:revision>2</cp:revision>
  <dcterms:created xsi:type="dcterms:W3CDTF">2018-02-03T03:51:00Z</dcterms:created>
  <dcterms:modified xsi:type="dcterms:W3CDTF">2018-02-03T03:51:00Z</dcterms:modified>
</cp:coreProperties>
</file>