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260" w:type="dxa"/>
        <w:tblCellMar>
          <w:left w:w="0" w:type="dxa"/>
          <w:right w:w="0" w:type="dxa"/>
        </w:tblCellMar>
        <w:tblLook w:val="04A0" w:firstRow="1" w:lastRow="0" w:firstColumn="1" w:lastColumn="0" w:noHBand="0" w:noVBand="1"/>
      </w:tblPr>
      <w:tblGrid>
        <w:gridCol w:w="10608"/>
        <w:gridCol w:w="6"/>
        <w:gridCol w:w="6"/>
      </w:tblGrid>
      <w:tr w:rsidR="008F005E" w:rsidRPr="008F005E" w14:paraId="5035CD1E" w14:textId="77777777" w:rsidTr="008F005E">
        <w:trPr>
          <w:gridAfter w:val="1"/>
          <w:wAfter w:w="20" w:type="dxa"/>
          <w:trHeight w:val="540"/>
          <w:tblCellSpacing w:w="0" w:type="dxa"/>
        </w:trPr>
        <w:tc>
          <w:tcPr>
            <w:tcW w:w="8211" w:type="dxa"/>
            <w:vAlign w:val="center"/>
            <w:hideMark/>
          </w:tcPr>
          <w:p w14:paraId="12DBBF20" w14:textId="5A5FA169" w:rsidR="008F005E" w:rsidRPr="008F005E" w:rsidRDefault="008F005E" w:rsidP="008F005E">
            <w:pPr>
              <w:shd w:val="clear" w:color="auto" w:fill="FFFFFF"/>
              <w:spacing w:after="0" w:line="240" w:lineRule="auto"/>
              <w:rPr>
                <w:rFonts w:ascii="Times New Roman" w:eastAsia="Times New Roman" w:hAnsi="Times New Roman" w:cs="Times New Roman"/>
                <w:color w:val="000000" w:themeColor="text1"/>
                <w:sz w:val="18"/>
                <w:szCs w:val="18"/>
              </w:rPr>
            </w:pPr>
            <w:bookmarkStart w:id="0" w:name="_GoBack"/>
            <w:bookmarkEnd w:id="0"/>
            <w:r>
              <w:rPr>
                <w:rFonts w:ascii="Times New Roman" w:eastAsia="Times New Roman" w:hAnsi="Times New Roman" w:cs="Times New Roman"/>
                <w:b/>
                <w:bCs/>
                <w:color w:val="000000" w:themeColor="text1"/>
                <w:sz w:val="18"/>
                <w:szCs w:val="18"/>
              </w:rPr>
              <w:t>pr</w:t>
            </w:r>
            <w:r w:rsidRPr="008F005E">
              <w:rPr>
                <w:rFonts w:ascii="Times New Roman" w:eastAsia="Times New Roman" w:hAnsi="Times New Roman" w:cs="Times New Roman"/>
                <w:b/>
                <w:bCs/>
                <w:color w:val="000000" w:themeColor="text1"/>
                <w:sz w:val="18"/>
                <w:szCs w:val="18"/>
              </w:rPr>
              <w:t>ogram Evaluation Essay (Obj. 6.1 and 6.4) </w:t>
            </w:r>
          </w:p>
          <w:tbl>
            <w:tblPr>
              <w:tblW w:w="10910" w:type="dxa"/>
              <w:tblCellSpacing w:w="0" w:type="dxa"/>
              <w:tblCellMar>
                <w:left w:w="0" w:type="dxa"/>
                <w:right w:w="0" w:type="dxa"/>
              </w:tblCellMar>
              <w:tblLook w:val="04A0" w:firstRow="1" w:lastRow="0" w:firstColumn="1" w:lastColumn="0" w:noHBand="0" w:noVBand="1"/>
            </w:tblPr>
            <w:tblGrid>
              <w:gridCol w:w="2430"/>
              <w:gridCol w:w="540"/>
              <w:gridCol w:w="2126"/>
              <w:gridCol w:w="304"/>
              <w:gridCol w:w="912"/>
              <w:gridCol w:w="1056"/>
              <w:gridCol w:w="158"/>
              <w:gridCol w:w="948"/>
              <w:gridCol w:w="6"/>
              <w:gridCol w:w="262"/>
              <w:gridCol w:w="1056"/>
              <w:gridCol w:w="1106"/>
              <w:gridCol w:w="6"/>
            </w:tblGrid>
            <w:tr w:rsidR="008F005E" w:rsidRPr="008F005E" w14:paraId="6A1C5EEA" w14:textId="77777777" w:rsidTr="008F005E">
              <w:trPr>
                <w:gridAfter w:val="1"/>
                <w:wAfter w:w="6" w:type="dxa"/>
                <w:tblCellSpacing w:w="0" w:type="dxa"/>
              </w:trPr>
              <w:tc>
                <w:tcPr>
                  <w:tcW w:w="2430" w:type="dxa"/>
                  <w:tcMar>
                    <w:top w:w="60" w:type="dxa"/>
                    <w:left w:w="0" w:type="dxa"/>
                    <w:bottom w:w="60" w:type="dxa"/>
                    <w:right w:w="0" w:type="dxa"/>
                  </w:tcMar>
                  <w:vAlign w:val="center"/>
                  <w:hideMark/>
                </w:tcPr>
                <w:p w14:paraId="133FF297"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 </w:t>
                  </w:r>
                </w:p>
              </w:tc>
              <w:tc>
                <w:tcPr>
                  <w:tcW w:w="2970" w:type="dxa"/>
                  <w:gridSpan w:val="3"/>
                  <w:tcMar>
                    <w:top w:w="60" w:type="dxa"/>
                    <w:left w:w="0" w:type="dxa"/>
                    <w:bottom w:w="60" w:type="dxa"/>
                    <w:right w:w="0" w:type="dxa"/>
                  </w:tcMar>
                  <w:vAlign w:val="center"/>
                  <w:hideMark/>
                </w:tcPr>
                <w:p w14:paraId="174A34AB"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1</w:t>
                  </w:r>
                  <w:r w:rsidRPr="008F005E">
                    <w:rPr>
                      <w:rFonts w:ascii="Times New Roman" w:eastAsia="Times New Roman" w:hAnsi="Times New Roman" w:cs="Times New Roman"/>
                      <w:b/>
                      <w:bCs/>
                      <w:color w:val="000000" w:themeColor="text1"/>
                      <w:sz w:val="18"/>
                      <w:szCs w:val="18"/>
                    </w:rPr>
                    <w:br/>
                    <w:t>Unsatisfactory</w:t>
                  </w:r>
                  <w:r w:rsidRPr="008F005E">
                    <w:rPr>
                      <w:rFonts w:ascii="Times New Roman" w:eastAsia="Times New Roman" w:hAnsi="Times New Roman" w:cs="Times New Roman"/>
                      <w:b/>
                      <w:bCs/>
                      <w:color w:val="000000" w:themeColor="text1"/>
                      <w:sz w:val="18"/>
                      <w:szCs w:val="18"/>
                    </w:rPr>
                    <w:br/>
                    <w:t>0.00%</w:t>
                  </w:r>
                </w:p>
              </w:tc>
              <w:tc>
                <w:tcPr>
                  <w:tcW w:w="2126" w:type="dxa"/>
                  <w:gridSpan w:val="3"/>
                  <w:tcMar>
                    <w:top w:w="60" w:type="dxa"/>
                    <w:left w:w="0" w:type="dxa"/>
                    <w:bottom w:w="60" w:type="dxa"/>
                    <w:right w:w="0" w:type="dxa"/>
                  </w:tcMar>
                  <w:vAlign w:val="center"/>
                  <w:hideMark/>
                </w:tcPr>
                <w:p w14:paraId="14D3453D"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2</w:t>
                  </w:r>
                  <w:r w:rsidRPr="008F005E">
                    <w:rPr>
                      <w:rFonts w:ascii="Times New Roman" w:eastAsia="Times New Roman" w:hAnsi="Times New Roman" w:cs="Times New Roman"/>
                      <w:b/>
                      <w:bCs/>
                      <w:color w:val="000000" w:themeColor="text1"/>
                      <w:sz w:val="18"/>
                      <w:szCs w:val="18"/>
                    </w:rPr>
                    <w:br/>
                    <w:t>Less than Satisfactory</w:t>
                  </w:r>
                  <w:r w:rsidRPr="008F005E">
                    <w:rPr>
                      <w:rFonts w:ascii="Times New Roman" w:eastAsia="Times New Roman" w:hAnsi="Times New Roman" w:cs="Times New Roman"/>
                      <w:b/>
                      <w:bCs/>
                      <w:color w:val="000000" w:themeColor="text1"/>
                      <w:sz w:val="18"/>
                      <w:szCs w:val="18"/>
                    </w:rPr>
                    <w:br/>
                    <w:t>74.00%</w:t>
                  </w:r>
                </w:p>
              </w:tc>
              <w:tc>
                <w:tcPr>
                  <w:tcW w:w="1216" w:type="dxa"/>
                  <w:gridSpan w:val="3"/>
                  <w:tcMar>
                    <w:top w:w="60" w:type="dxa"/>
                    <w:left w:w="0" w:type="dxa"/>
                    <w:bottom w:w="60" w:type="dxa"/>
                    <w:right w:w="0" w:type="dxa"/>
                  </w:tcMar>
                  <w:vAlign w:val="center"/>
                  <w:hideMark/>
                </w:tcPr>
                <w:p w14:paraId="0813E2B8"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3</w:t>
                  </w:r>
                  <w:r w:rsidRPr="008F005E">
                    <w:rPr>
                      <w:rFonts w:ascii="Times New Roman" w:eastAsia="Times New Roman" w:hAnsi="Times New Roman" w:cs="Times New Roman"/>
                      <w:b/>
                      <w:bCs/>
                      <w:color w:val="000000" w:themeColor="text1"/>
                      <w:sz w:val="18"/>
                      <w:szCs w:val="18"/>
                    </w:rPr>
                    <w:br/>
                    <w:t>Satisfactory</w:t>
                  </w:r>
                  <w:r w:rsidRPr="008F005E">
                    <w:rPr>
                      <w:rFonts w:ascii="Times New Roman" w:eastAsia="Times New Roman" w:hAnsi="Times New Roman" w:cs="Times New Roman"/>
                      <w:b/>
                      <w:bCs/>
                      <w:color w:val="000000" w:themeColor="text1"/>
                      <w:sz w:val="18"/>
                      <w:szCs w:val="18"/>
                    </w:rPr>
                    <w:br/>
                    <w:t>79.00%</w:t>
                  </w:r>
                </w:p>
              </w:tc>
              <w:tc>
                <w:tcPr>
                  <w:tcW w:w="1056" w:type="dxa"/>
                  <w:tcMar>
                    <w:top w:w="60" w:type="dxa"/>
                    <w:left w:w="0" w:type="dxa"/>
                    <w:bottom w:w="60" w:type="dxa"/>
                    <w:right w:w="0" w:type="dxa"/>
                  </w:tcMar>
                  <w:vAlign w:val="center"/>
                  <w:hideMark/>
                </w:tcPr>
                <w:p w14:paraId="7DED711A"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4</w:t>
                  </w:r>
                  <w:r w:rsidRPr="008F005E">
                    <w:rPr>
                      <w:rFonts w:ascii="Times New Roman" w:eastAsia="Times New Roman" w:hAnsi="Times New Roman" w:cs="Times New Roman"/>
                      <w:b/>
                      <w:bCs/>
                      <w:color w:val="000000" w:themeColor="text1"/>
                      <w:sz w:val="18"/>
                      <w:szCs w:val="18"/>
                    </w:rPr>
                    <w:br/>
                    <w:t>Good</w:t>
                  </w:r>
                  <w:r w:rsidRPr="008F005E">
                    <w:rPr>
                      <w:rFonts w:ascii="Times New Roman" w:eastAsia="Times New Roman" w:hAnsi="Times New Roman" w:cs="Times New Roman"/>
                      <w:b/>
                      <w:bCs/>
                      <w:color w:val="000000" w:themeColor="text1"/>
                      <w:sz w:val="18"/>
                      <w:szCs w:val="18"/>
                    </w:rPr>
                    <w:br/>
                    <w:t>87.00%</w:t>
                  </w:r>
                </w:p>
              </w:tc>
              <w:tc>
                <w:tcPr>
                  <w:tcW w:w="1106" w:type="dxa"/>
                  <w:tcMar>
                    <w:top w:w="60" w:type="dxa"/>
                    <w:left w:w="0" w:type="dxa"/>
                    <w:bottom w:w="60" w:type="dxa"/>
                    <w:right w:w="0" w:type="dxa"/>
                  </w:tcMar>
                  <w:vAlign w:val="center"/>
                  <w:hideMark/>
                </w:tcPr>
                <w:p w14:paraId="1918DE7F"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5</w:t>
                  </w:r>
                  <w:r w:rsidRPr="008F005E">
                    <w:rPr>
                      <w:rFonts w:ascii="Times New Roman" w:eastAsia="Times New Roman" w:hAnsi="Times New Roman" w:cs="Times New Roman"/>
                      <w:b/>
                      <w:bCs/>
                      <w:color w:val="000000" w:themeColor="text1"/>
                      <w:sz w:val="18"/>
                      <w:szCs w:val="18"/>
                    </w:rPr>
                    <w:br/>
                    <w:t>Excellent</w:t>
                  </w:r>
                  <w:r w:rsidRPr="008F005E">
                    <w:rPr>
                      <w:rFonts w:ascii="Times New Roman" w:eastAsia="Times New Roman" w:hAnsi="Times New Roman" w:cs="Times New Roman"/>
                      <w:b/>
                      <w:bCs/>
                      <w:color w:val="000000" w:themeColor="text1"/>
                      <w:sz w:val="18"/>
                      <w:szCs w:val="18"/>
                    </w:rPr>
                    <w:br/>
                    <w:t>100.00%</w:t>
                  </w:r>
                </w:p>
              </w:tc>
            </w:tr>
            <w:tr w:rsidR="008F005E" w:rsidRPr="008F005E" w14:paraId="6EA9845D" w14:textId="77777777" w:rsidTr="008F005E">
              <w:trPr>
                <w:gridAfter w:val="1"/>
                <w:wAfter w:w="6" w:type="dxa"/>
                <w:tblCellSpacing w:w="0" w:type="dxa"/>
              </w:trPr>
              <w:tc>
                <w:tcPr>
                  <w:tcW w:w="2430" w:type="dxa"/>
                  <w:tcBorders>
                    <w:top w:val="single" w:sz="6" w:space="0" w:color="9BC6DB"/>
                    <w:left w:val="single" w:sz="6" w:space="0" w:color="9BC6DB"/>
                    <w:bottom w:val="single" w:sz="6" w:space="0" w:color="9BC6DB"/>
                    <w:right w:val="nil"/>
                  </w:tcBorders>
                  <w:hideMark/>
                </w:tcPr>
                <w:p w14:paraId="5D721A5C"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70.0 %Content</w:t>
                  </w:r>
                </w:p>
              </w:tc>
              <w:tc>
                <w:tcPr>
                  <w:tcW w:w="8474" w:type="dxa"/>
                  <w:gridSpan w:val="11"/>
                  <w:tcBorders>
                    <w:top w:val="single" w:sz="6" w:space="0" w:color="9BC6DB"/>
                    <w:left w:val="single" w:sz="6" w:space="0" w:color="9BC6DB"/>
                    <w:bottom w:val="single" w:sz="6" w:space="0" w:color="9BC6DB"/>
                    <w:right w:val="single" w:sz="6" w:space="0" w:color="9BC6DB"/>
                  </w:tcBorders>
                  <w:vAlign w:val="center"/>
                  <w:hideMark/>
                </w:tcPr>
                <w:p w14:paraId="7D6A3613"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 </w:t>
                  </w:r>
                </w:p>
              </w:tc>
            </w:tr>
            <w:tr w:rsidR="008F005E" w:rsidRPr="008F005E" w14:paraId="52D7310D" w14:textId="77777777" w:rsidTr="008F005E">
              <w:trPr>
                <w:tblCellSpacing w:w="0" w:type="dxa"/>
              </w:trPr>
              <w:tc>
                <w:tcPr>
                  <w:tcW w:w="2430" w:type="dxa"/>
                  <w:tcBorders>
                    <w:left w:val="single" w:sz="6" w:space="0" w:color="D0D0D0"/>
                    <w:bottom w:val="single" w:sz="6" w:space="0" w:color="D0D0D0"/>
                  </w:tcBorders>
                  <w:shd w:val="clear" w:color="auto" w:fill="F6F6F6"/>
                  <w:hideMark/>
                </w:tcPr>
                <w:p w14:paraId="7847E196"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15.0 %Needs Assessment</w:t>
                  </w:r>
                </w:p>
              </w:tc>
              <w:tc>
                <w:tcPr>
                  <w:tcW w:w="2970" w:type="dxa"/>
                  <w:gridSpan w:val="3"/>
                  <w:tcBorders>
                    <w:left w:val="single" w:sz="6" w:space="0" w:color="D0D0D0"/>
                    <w:bottom w:val="single" w:sz="6" w:space="0" w:color="D0D0D0"/>
                  </w:tcBorders>
                  <w:hideMark/>
                </w:tcPr>
                <w:p w14:paraId="78A636CB"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omits or incompletely describes how you would do a needs assessment to determine the need for the program, including whether you would use quantitative or qualitative tools and why. Essay does not demonstrate understanding of the topic.</w:t>
                  </w:r>
                </w:p>
              </w:tc>
              <w:tc>
                <w:tcPr>
                  <w:tcW w:w="2126" w:type="dxa"/>
                  <w:gridSpan w:val="3"/>
                  <w:tcBorders>
                    <w:left w:val="single" w:sz="6" w:space="0" w:color="D0D0D0"/>
                    <w:bottom w:val="single" w:sz="6" w:space="0" w:color="D0D0D0"/>
                  </w:tcBorders>
                  <w:hideMark/>
                </w:tcPr>
                <w:p w14:paraId="1B90FAF7"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inadequately describes how you would do a needs assessment to determine the need for the program, including whether you would use quantitative or qualitative tools and why, but description is weak and missing evidence to support claims. Essay demonstrates a poor understanding of the topic.</w:t>
                  </w:r>
                </w:p>
              </w:tc>
              <w:tc>
                <w:tcPr>
                  <w:tcW w:w="1216" w:type="dxa"/>
                  <w:gridSpan w:val="3"/>
                  <w:tcBorders>
                    <w:left w:val="single" w:sz="6" w:space="0" w:color="D0D0D0"/>
                    <w:bottom w:val="single" w:sz="6" w:space="0" w:color="D0D0D0"/>
                  </w:tcBorders>
                  <w:hideMark/>
                </w:tcPr>
                <w:p w14:paraId="23F89AE4"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adequately describes how you would do a needs assessment to determine the need for the program, including whether you would use quantitative or qualitative tools and why, but description is limited and lacks some evidence to support claims. Essay demonstrates a basic understanding of the topic.</w:t>
                  </w:r>
                </w:p>
              </w:tc>
              <w:tc>
                <w:tcPr>
                  <w:tcW w:w="1056" w:type="dxa"/>
                  <w:tcBorders>
                    <w:left w:val="single" w:sz="6" w:space="0" w:color="D0D0D0"/>
                    <w:bottom w:val="single" w:sz="6" w:space="0" w:color="D0D0D0"/>
                  </w:tcBorders>
                  <w:hideMark/>
                </w:tcPr>
                <w:p w14:paraId="135AE968"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clearly describes how you would do a needs assessment to determine the need for the program, including whether you would use quantitative or qualitative tools and why, and description is strong with sound analysis and some evidence to support claims. Essay demonstrates an understanding that extends beyond the surface of the topic.</w:t>
                  </w:r>
                </w:p>
              </w:tc>
              <w:tc>
                <w:tcPr>
                  <w:tcW w:w="1106" w:type="dxa"/>
                  <w:tcBorders>
                    <w:left w:val="single" w:sz="6" w:space="0" w:color="D0D0D0"/>
                    <w:bottom w:val="single" w:sz="6" w:space="0" w:color="D0D0D0"/>
                  </w:tcBorders>
                  <w:hideMark/>
                </w:tcPr>
                <w:p w14:paraId="21B906B0"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expertly describes how you would do a needs assessment to determine the need for the program, including whether you would use quantitative or qualitative tools and why, and description is comprehensive and insightful with relevant evidence to support claims. Essay demonstrates an exceptional understanding of the topic.</w:t>
                  </w:r>
                </w:p>
              </w:tc>
              <w:tc>
                <w:tcPr>
                  <w:tcW w:w="6" w:type="dxa"/>
                  <w:vAlign w:val="center"/>
                  <w:hideMark/>
                </w:tcPr>
                <w:p w14:paraId="5242417D"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r w:rsidR="008F005E" w:rsidRPr="008F005E" w14:paraId="4C3BE1C7" w14:textId="77777777" w:rsidTr="008F005E">
              <w:trPr>
                <w:tblCellSpacing w:w="0" w:type="dxa"/>
              </w:trPr>
              <w:tc>
                <w:tcPr>
                  <w:tcW w:w="2430" w:type="dxa"/>
                  <w:tcBorders>
                    <w:left w:val="single" w:sz="6" w:space="0" w:color="D0D0D0"/>
                    <w:bottom w:val="single" w:sz="6" w:space="0" w:color="D0D0D0"/>
                  </w:tcBorders>
                  <w:shd w:val="clear" w:color="auto" w:fill="F6F6F6"/>
                  <w:hideMark/>
                </w:tcPr>
                <w:p w14:paraId="248194FE"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15.0 %Outcome Measurement Tool</w:t>
                  </w:r>
                </w:p>
              </w:tc>
              <w:tc>
                <w:tcPr>
                  <w:tcW w:w="2970" w:type="dxa"/>
                  <w:gridSpan w:val="3"/>
                  <w:tcBorders>
                    <w:left w:val="single" w:sz="6" w:space="0" w:color="D0D0D0"/>
                    <w:bottom w:val="single" w:sz="6" w:space="0" w:color="D0D0D0"/>
                  </w:tcBorders>
                  <w:hideMark/>
                </w:tcPr>
                <w:p w14:paraId="1A3DA2E0"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omits or incompletely describes what tool you would use to measure the outcome of the program, including whether you would use a quantitative tool or qualitative tool and why. Essay does not demonstrate understanding of the topic.</w:t>
                  </w:r>
                </w:p>
              </w:tc>
              <w:tc>
                <w:tcPr>
                  <w:tcW w:w="2126" w:type="dxa"/>
                  <w:gridSpan w:val="3"/>
                  <w:tcBorders>
                    <w:left w:val="single" w:sz="6" w:space="0" w:color="D0D0D0"/>
                    <w:bottom w:val="single" w:sz="6" w:space="0" w:color="D0D0D0"/>
                  </w:tcBorders>
                  <w:hideMark/>
                </w:tcPr>
                <w:p w14:paraId="499E339B"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inadequately describes what tool you would use to measure the outcome of the program, including whether you would use a quantitative tool or qualitative tool and why, but description is weak and missing evidence to support claims. Essay demonstrates a poor understanding of the topic.</w:t>
                  </w:r>
                </w:p>
              </w:tc>
              <w:tc>
                <w:tcPr>
                  <w:tcW w:w="1216" w:type="dxa"/>
                  <w:gridSpan w:val="3"/>
                  <w:tcBorders>
                    <w:left w:val="single" w:sz="6" w:space="0" w:color="D0D0D0"/>
                    <w:bottom w:val="single" w:sz="6" w:space="0" w:color="D0D0D0"/>
                  </w:tcBorders>
                  <w:hideMark/>
                </w:tcPr>
                <w:p w14:paraId="552E9F0B"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adequately describes what tool you would use to measure the outcome of the program, including whether you would use a quantitative tool or qualitative tool and why, but description is limited and lacks some evidence to support claims. Essay demonstrates a basic understanding of the topic.</w:t>
                  </w:r>
                </w:p>
              </w:tc>
              <w:tc>
                <w:tcPr>
                  <w:tcW w:w="1056" w:type="dxa"/>
                  <w:tcBorders>
                    <w:left w:val="single" w:sz="6" w:space="0" w:color="D0D0D0"/>
                    <w:bottom w:val="single" w:sz="6" w:space="0" w:color="D0D0D0"/>
                  </w:tcBorders>
                  <w:hideMark/>
                </w:tcPr>
                <w:p w14:paraId="78984BC0"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 xml:space="preserve">Essay clearly describes what tool you would use to measure the outcome of the program, including whether you would use a quantitative tool or qualitative tool and why, and description is strong with sound analysis and some evidence to support claims. Essay demonstrates an </w:t>
                  </w:r>
                  <w:r w:rsidRPr="008F005E">
                    <w:rPr>
                      <w:rFonts w:ascii="Times New Roman" w:eastAsia="Times New Roman" w:hAnsi="Times New Roman" w:cs="Times New Roman"/>
                      <w:color w:val="000000" w:themeColor="text1"/>
                      <w:sz w:val="18"/>
                      <w:szCs w:val="18"/>
                    </w:rPr>
                    <w:lastRenderedPageBreak/>
                    <w:t>understanding that extends beyond the surface of the topic.</w:t>
                  </w:r>
                </w:p>
              </w:tc>
              <w:tc>
                <w:tcPr>
                  <w:tcW w:w="1106" w:type="dxa"/>
                  <w:tcBorders>
                    <w:left w:val="single" w:sz="6" w:space="0" w:color="D0D0D0"/>
                    <w:bottom w:val="single" w:sz="6" w:space="0" w:color="D0D0D0"/>
                  </w:tcBorders>
                  <w:hideMark/>
                </w:tcPr>
                <w:p w14:paraId="059EEE07"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lastRenderedPageBreak/>
                    <w:t>Essay expertly describes what tool you would use to measure the outcome of the program, including whether you would use a quantitative tool or qualitative tool and why, and description is comprehensive and insightful with relevant evidence to support claims. Essay demonstrates an exceptional understanding of the topic.</w:t>
                  </w:r>
                </w:p>
              </w:tc>
              <w:tc>
                <w:tcPr>
                  <w:tcW w:w="6" w:type="dxa"/>
                  <w:vAlign w:val="center"/>
                  <w:hideMark/>
                </w:tcPr>
                <w:p w14:paraId="3D1E3DF6"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r w:rsidR="008F005E" w:rsidRPr="008F005E" w14:paraId="41EB5783" w14:textId="77777777" w:rsidTr="008F005E">
              <w:trPr>
                <w:gridAfter w:val="4"/>
                <w:wAfter w:w="2430" w:type="dxa"/>
                <w:tblCellSpacing w:w="0" w:type="dxa"/>
              </w:trPr>
              <w:tc>
                <w:tcPr>
                  <w:tcW w:w="2970" w:type="dxa"/>
                  <w:gridSpan w:val="2"/>
                  <w:tcBorders>
                    <w:left w:val="single" w:sz="6" w:space="0" w:color="D0D0D0"/>
                    <w:bottom w:val="single" w:sz="6" w:space="0" w:color="D0D0D0"/>
                  </w:tcBorders>
                  <w:hideMark/>
                </w:tcPr>
                <w:p w14:paraId="41B06731"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lastRenderedPageBreak/>
                    <w:t>Essay omits or incompletely describes one trauma-informed care intervention you would recommend to the clinical director, including the validity and reliability as an intervention and whether the research conducted is based on quantitative or qualitative measures. Essay does not demonstrate understanding of the topic.</w:t>
                  </w:r>
                </w:p>
              </w:tc>
              <w:tc>
                <w:tcPr>
                  <w:tcW w:w="2126" w:type="dxa"/>
                  <w:tcBorders>
                    <w:left w:val="single" w:sz="6" w:space="0" w:color="D0D0D0"/>
                    <w:bottom w:val="single" w:sz="6" w:space="0" w:color="D0D0D0"/>
                  </w:tcBorders>
                  <w:hideMark/>
                </w:tcPr>
                <w:p w14:paraId="277398E5"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inadequately describes one trauma-informed care intervention you would recommend to the clinical director, including the validity and reliability as an intervention and whether the research conducted is based on quantitative or qualitative measures, but description is weak and missing evidence to support claims. Essay demonstrates a poor understanding of the topic.</w:t>
                  </w:r>
                </w:p>
              </w:tc>
              <w:tc>
                <w:tcPr>
                  <w:tcW w:w="1216" w:type="dxa"/>
                  <w:gridSpan w:val="2"/>
                  <w:tcBorders>
                    <w:left w:val="single" w:sz="6" w:space="0" w:color="D0D0D0"/>
                    <w:bottom w:val="single" w:sz="6" w:space="0" w:color="D0D0D0"/>
                  </w:tcBorders>
                  <w:hideMark/>
                </w:tcPr>
                <w:p w14:paraId="18BD57B8"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adequately describes one trauma-informed care intervention you would recommend to the clinical director, including the validity and reliability as an intervention and whether the research conducted is based on quantitative or qualitative measures, but description is limited and lacks some evidence to support claims. Essay demonstrates a basic understanding of the topic.</w:t>
                  </w:r>
                </w:p>
              </w:tc>
              <w:tc>
                <w:tcPr>
                  <w:tcW w:w="1056" w:type="dxa"/>
                  <w:tcBorders>
                    <w:left w:val="single" w:sz="6" w:space="0" w:color="D0D0D0"/>
                    <w:bottom w:val="single" w:sz="6" w:space="0" w:color="D0D0D0"/>
                  </w:tcBorders>
                  <w:hideMark/>
                </w:tcPr>
                <w:p w14:paraId="32DAEF1C"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clearly describes one trauma-informed care intervention you would recommend to the clinical director, including the validity and reliability as an intervention and whether the research conducted is based on quantitative or qualitative measures, and description is strong with sound analysis and some evidence to support claims. Essay demonstrates an understanding that extends beyond the surface of the topic.</w:t>
                  </w:r>
                </w:p>
              </w:tc>
              <w:tc>
                <w:tcPr>
                  <w:tcW w:w="1106" w:type="dxa"/>
                  <w:gridSpan w:val="2"/>
                  <w:tcBorders>
                    <w:left w:val="single" w:sz="6" w:space="0" w:color="D0D0D0"/>
                    <w:bottom w:val="single" w:sz="6" w:space="0" w:color="D0D0D0"/>
                  </w:tcBorders>
                  <w:hideMark/>
                </w:tcPr>
                <w:p w14:paraId="1413C0AB"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Essay expertly describes one trauma-informed care intervention you would recommend to the clinical director, including the validity and reliability as an intervention and whether the research conducted is based on quantitative or qualitative measures, and description is comprehensive and insightful with relevant evidence to support claims. Essay demonstrates an exceptional understanding of the topic.</w:t>
                  </w:r>
                </w:p>
              </w:tc>
              <w:tc>
                <w:tcPr>
                  <w:tcW w:w="6" w:type="dxa"/>
                  <w:vAlign w:val="center"/>
                  <w:hideMark/>
                </w:tcPr>
                <w:p w14:paraId="54D31C23"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r w:rsidR="008F005E" w:rsidRPr="008F005E" w14:paraId="58C9C5D2" w14:textId="77777777" w:rsidTr="008F005E">
              <w:trPr>
                <w:gridAfter w:val="5"/>
                <w:wAfter w:w="2436" w:type="dxa"/>
                <w:tblCellSpacing w:w="0" w:type="dxa"/>
              </w:trPr>
              <w:tc>
                <w:tcPr>
                  <w:tcW w:w="8474" w:type="dxa"/>
                  <w:gridSpan w:val="8"/>
                  <w:tcBorders>
                    <w:top w:val="single" w:sz="6" w:space="0" w:color="9BC6DB"/>
                    <w:left w:val="single" w:sz="6" w:space="0" w:color="9BC6DB"/>
                    <w:bottom w:val="single" w:sz="6" w:space="0" w:color="9BC6DB"/>
                    <w:right w:val="single" w:sz="6" w:space="0" w:color="9BC6DB"/>
                  </w:tcBorders>
                  <w:vAlign w:val="center"/>
                  <w:hideMark/>
                </w:tcPr>
                <w:p w14:paraId="30B2DCB4"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 </w:t>
                  </w:r>
                </w:p>
              </w:tc>
            </w:tr>
            <w:tr w:rsidR="008F005E" w:rsidRPr="008F005E" w14:paraId="7EB7CEBC" w14:textId="77777777" w:rsidTr="008F005E">
              <w:trPr>
                <w:tblCellSpacing w:w="0" w:type="dxa"/>
              </w:trPr>
              <w:tc>
                <w:tcPr>
                  <w:tcW w:w="2430" w:type="dxa"/>
                  <w:tcBorders>
                    <w:left w:val="single" w:sz="6" w:space="0" w:color="D0D0D0"/>
                    <w:bottom w:val="single" w:sz="6" w:space="0" w:color="D0D0D0"/>
                  </w:tcBorders>
                  <w:shd w:val="clear" w:color="auto" w:fill="F6F6F6"/>
                  <w:hideMark/>
                </w:tcPr>
                <w:p w14:paraId="4FB700B9"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7.0 %Thesis Development and Purpose</w:t>
                  </w:r>
                </w:p>
              </w:tc>
              <w:tc>
                <w:tcPr>
                  <w:tcW w:w="2970" w:type="dxa"/>
                  <w:gridSpan w:val="3"/>
                  <w:tcBorders>
                    <w:left w:val="single" w:sz="6" w:space="0" w:color="D0D0D0"/>
                    <w:bottom w:val="single" w:sz="6" w:space="0" w:color="D0D0D0"/>
                  </w:tcBorders>
                  <w:hideMark/>
                </w:tcPr>
                <w:p w14:paraId="3AA3A794"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Paper lacks any discernible overall purpose or organizing claim.</w:t>
                  </w:r>
                </w:p>
              </w:tc>
              <w:tc>
                <w:tcPr>
                  <w:tcW w:w="2126" w:type="dxa"/>
                  <w:gridSpan w:val="3"/>
                  <w:tcBorders>
                    <w:left w:val="single" w:sz="6" w:space="0" w:color="D0D0D0"/>
                    <w:bottom w:val="single" w:sz="6" w:space="0" w:color="D0D0D0"/>
                  </w:tcBorders>
                  <w:hideMark/>
                </w:tcPr>
                <w:p w14:paraId="3360A199"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Thesis is insufficiently developed or vague. Purpose is not clear.</w:t>
                  </w:r>
                </w:p>
              </w:tc>
              <w:tc>
                <w:tcPr>
                  <w:tcW w:w="1216" w:type="dxa"/>
                  <w:gridSpan w:val="3"/>
                  <w:tcBorders>
                    <w:left w:val="single" w:sz="6" w:space="0" w:color="D0D0D0"/>
                    <w:bottom w:val="single" w:sz="6" w:space="0" w:color="D0D0D0"/>
                  </w:tcBorders>
                  <w:hideMark/>
                </w:tcPr>
                <w:p w14:paraId="1D243357"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Thesis is apparent and appropriate to purpose.</w:t>
                  </w:r>
                </w:p>
              </w:tc>
              <w:tc>
                <w:tcPr>
                  <w:tcW w:w="1056" w:type="dxa"/>
                  <w:tcBorders>
                    <w:left w:val="single" w:sz="6" w:space="0" w:color="D0D0D0"/>
                    <w:bottom w:val="single" w:sz="6" w:space="0" w:color="D0D0D0"/>
                  </w:tcBorders>
                  <w:hideMark/>
                </w:tcPr>
                <w:p w14:paraId="10D25265"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Thesis is clear and forecasts the development of the paper. Thesis is descriptive and reflective of the arguments and appropriate to the purpose.</w:t>
                  </w:r>
                </w:p>
              </w:tc>
              <w:tc>
                <w:tcPr>
                  <w:tcW w:w="1106" w:type="dxa"/>
                  <w:tcBorders>
                    <w:left w:val="single" w:sz="6" w:space="0" w:color="D0D0D0"/>
                    <w:bottom w:val="single" w:sz="6" w:space="0" w:color="D0D0D0"/>
                  </w:tcBorders>
                  <w:hideMark/>
                </w:tcPr>
                <w:p w14:paraId="6FAFB299"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Thesis is comprehensive and contains the essence of the paper. Thesis statement makes the purpose of the paper clear.</w:t>
                  </w:r>
                </w:p>
              </w:tc>
              <w:tc>
                <w:tcPr>
                  <w:tcW w:w="6" w:type="dxa"/>
                  <w:vAlign w:val="center"/>
                  <w:hideMark/>
                </w:tcPr>
                <w:p w14:paraId="4263837B"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r w:rsidR="008F005E" w:rsidRPr="008F005E" w14:paraId="1716DB9E" w14:textId="77777777" w:rsidTr="008F005E">
              <w:trPr>
                <w:gridAfter w:val="1"/>
                <w:wAfter w:w="6" w:type="dxa"/>
                <w:tblCellSpacing w:w="0" w:type="dxa"/>
              </w:trPr>
              <w:tc>
                <w:tcPr>
                  <w:tcW w:w="2430" w:type="dxa"/>
                  <w:tcBorders>
                    <w:top w:val="single" w:sz="6" w:space="0" w:color="9BC6DB"/>
                    <w:left w:val="single" w:sz="6" w:space="0" w:color="9BC6DB"/>
                    <w:bottom w:val="single" w:sz="6" w:space="0" w:color="9BC6DB"/>
                    <w:right w:val="nil"/>
                  </w:tcBorders>
                  <w:hideMark/>
                </w:tcPr>
                <w:p w14:paraId="5A7EDE61" w14:textId="77777777" w:rsidR="008F005E" w:rsidRDefault="008F005E" w:rsidP="008F005E">
                  <w:pPr>
                    <w:spacing w:after="0" w:line="210" w:lineRule="atLeast"/>
                    <w:rPr>
                      <w:rFonts w:ascii="Times New Roman" w:eastAsia="Times New Roman" w:hAnsi="Times New Roman" w:cs="Times New Roman"/>
                      <w:b/>
                      <w:bCs/>
                      <w:color w:val="000000" w:themeColor="text1"/>
                      <w:sz w:val="18"/>
                      <w:szCs w:val="18"/>
                    </w:rPr>
                  </w:pPr>
                </w:p>
                <w:p w14:paraId="2108044C" w14:textId="59B20867" w:rsidR="008F005E" w:rsidRDefault="008F005E" w:rsidP="008F005E">
                  <w:pPr>
                    <w:spacing w:after="0" w:line="210" w:lineRule="atLeast"/>
                    <w:rPr>
                      <w:rFonts w:ascii="Times New Roman" w:eastAsia="Times New Roman" w:hAnsi="Times New Roman" w:cs="Times New Roman"/>
                      <w:b/>
                      <w:bCs/>
                      <w:color w:val="000000" w:themeColor="text1"/>
                      <w:sz w:val="18"/>
                      <w:szCs w:val="18"/>
                    </w:rPr>
                  </w:pPr>
                </w:p>
                <w:p w14:paraId="1DF94D35" w14:textId="77777777" w:rsidR="008F005E" w:rsidRDefault="008F005E" w:rsidP="008F005E">
                  <w:pPr>
                    <w:spacing w:after="0" w:line="210" w:lineRule="atLeast"/>
                    <w:rPr>
                      <w:rFonts w:ascii="Times New Roman" w:eastAsia="Times New Roman" w:hAnsi="Times New Roman" w:cs="Times New Roman"/>
                      <w:b/>
                      <w:bCs/>
                      <w:color w:val="000000" w:themeColor="text1"/>
                      <w:sz w:val="18"/>
                      <w:szCs w:val="18"/>
                    </w:rPr>
                  </w:pPr>
                </w:p>
                <w:p w14:paraId="175553F0" w14:textId="67A23058" w:rsidR="008F005E" w:rsidRDefault="008F005E" w:rsidP="008F005E">
                  <w:pPr>
                    <w:spacing w:after="0" w:line="210" w:lineRule="atLeast"/>
                    <w:rPr>
                      <w:rFonts w:ascii="Times New Roman" w:eastAsia="Times New Roman" w:hAnsi="Times New Roman" w:cs="Times New Roman"/>
                      <w:b/>
                      <w:bCs/>
                      <w:color w:val="000000" w:themeColor="text1"/>
                      <w:sz w:val="18"/>
                      <w:szCs w:val="18"/>
                    </w:rPr>
                  </w:pPr>
                </w:p>
                <w:p w14:paraId="54259E12" w14:textId="77777777" w:rsidR="008F005E" w:rsidRDefault="008F005E" w:rsidP="008F005E">
                  <w:pPr>
                    <w:spacing w:after="0" w:line="210" w:lineRule="atLeast"/>
                    <w:rPr>
                      <w:rFonts w:ascii="Times New Roman" w:eastAsia="Times New Roman" w:hAnsi="Times New Roman" w:cs="Times New Roman"/>
                      <w:b/>
                      <w:bCs/>
                      <w:color w:val="000000" w:themeColor="text1"/>
                      <w:sz w:val="18"/>
                      <w:szCs w:val="18"/>
                    </w:rPr>
                  </w:pPr>
                </w:p>
                <w:p w14:paraId="6C830651" w14:textId="592263A3"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lastRenderedPageBreak/>
                    <w:t>20.0 %Organization and Effectiveness</w:t>
                  </w:r>
                </w:p>
              </w:tc>
              <w:tc>
                <w:tcPr>
                  <w:tcW w:w="8474" w:type="dxa"/>
                  <w:gridSpan w:val="11"/>
                  <w:tcBorders>
                    <w:top w:val="single" w:sz="6" w:space="0" w:color="9BC6DB"/>
                    <w:left w:val="single" w:sz="6" w:space="0" w:color="9BC6DB"/>
                    <w:bottom w:val="single" w:sz="6" w:space="0" w:color="9BC6DB"/>
                    <w:right w:val="single" w:sz="6" w:space="0" w:color="9BC6DB"/>
                  </w:tcBorders>
                  <w:vAlign w:val="center"/>
                  <w:hideMark/>
                </w:tcPr>
                <w:p w14:paraId="799653B9" w14:textId="422E0D47" w:rsidR="008F005E" w:rsidRPr="008F005E" w:rsidRDefault="008F005E" w:rsidP="008F005E">
                  <w:pPr>
                    <w:spacing w:after="0" w:line="210" w:lineRule="atLeast"/>
                    <w:rPr>
                      <w:rFonts w:ascii="Times New Roman" w:eastAsia="Times New Roman" w:hAnsi="Times New Roman" w:cs="Times New Roman"/>
                      <w:b/>
                      <w:bCs/>
                      <w:color w:val="000000" w:themeColor="text1"/>
                      <w:sz w:val="18"/>
                      <w:szCs w:val="18"/>
                    </w:rPr>
                  </w:pPr>
                </w:p>
              </w:tc>
            </w:tr>
            <w:tr w:rsidR="008F005E" w:rsidRPr="008F005E" w14:paraId="301DB853" w14:textId="77777777" w:rsidTr="008F005E">
              <w:trPr>
                <w:tblCellSpacing w:w="0" w:type="dxa"/>
              </w:trPr>
              <w:tc>
                <w:tcPr>
                  <w:tcW w:w="2430" w:type="dxa"/>
                  <w:tcBorders>
                    <w:left w:val="single" w:sz="6" w:space="0" w:color="D0D0D0"/>
                    <w:bottom w:val="single" w:sz="6" w:space="0" w:color="D0D0D0"/>
                  </w:tcBorders>
                  <w:shd w:val="clear" w:color="auto" w:fill="F6F6F6"/>
                  <w:hideMark/>
                </w:tcPr>
                <w:p w14:paraId="2A63BABD" w14:textId="77777777" w:rsidR="008F005E" w:rsidRDefault="008F005E" w:rsidP="008F005E">
                  <w:pPr>
                    <w:spacing w:after="0" w:line="210" w:lineRule="atLeast"/>
                    <w:rPr>
                      <w:rFonts w:ascii="Times New Roman" w:eastAsia="Times New Roman" w:hAnsi="Times New Roman" w:cs="Times New Roman"/>
                      <w:b/>
                      <w:bCs/>
                      <w:color w:val="000000" w:themeColor="text1"/>
                      <w:sz w:val="18"/>
                      <w:szCs w:val="18"/>
                    </w:rPr>
                  </w:pPr>
                </w:p>
                <w:p w14:paraId="41FD200A" w14:textId="77777777" w:rsidR="008F005E" w:rsidRDefault="008F005E" w:rsidP="008F005E">
                  <w:pPr>
                    <w:spacing w:after="0" w:line="210" w:lineRule="atLeast"/>
                    <w:rPr>
                      <w:rFonts w:ascii="Times New Roman" w:eastAsia="Times New Roman" w:hAnsi="Times New Roman" w:cs="Times New Roman"/>
                      <w:b/>
                      <w:bCs/>
                      <w:color w:val="000000" w:themeColor="text1"/>
                      <w:sz w:val="18"/>
                      <w:szCs w:val="18"/>
                    </w:rPr>
                  </w:pPr>
                </w:p>
                <w:p w14:paraId="62F3F62B" w14:textId="4EFFAF83"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8.0 %Argument Logic and Construction</w:t>
                  </w:r>
                </w:p>
              </w:tc>
              <w:tc>
                <w:tcPr>
                  <w:tcW w:w="2970" w:type="dxa"/>
                  <w:gridSpan w:val="3"/>
                  <w:tcBorders>
                    <w:left w:val="single" w:sz="6" w:space="0" w:color="D0D0D0"/>
                    <w:bottom w:val="single" w:sz="6" w:space="0" w:color="D0D0D0"/>
                  </w:tcBorders>
                  <w:hideMark/>
                </w:tcPr>
                <w:p w14:paraId="1DE14B8D"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3B210C38"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4437AB2F" w14:textId="671C1366"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Statement of purpose is not justified by the conclusion. The conclusion does not support the claim made. Argument is incoherent and uses noncredible sources.</w:t>
                  </w:r>
                </w:p>
              </w:tc>
              <w:tc>
                <w:tcPr>
                  <w:tcW w:w="2126" w:type="dxa"/>
                  <w:gridSpan w:val="3"/>
                  <w:tcBorders>
                    <w:left w:val="single" w:sz="6" w:space="0" w:color="D0D0D0"/>
                    <w:bottom w:val="single" w:sz="6" w:space="0" w:color="D0D0D0"/>
                  </w:tcBorders>
                  <w:hideMark/>
                </w:tcPr>
                <w:p w14:paraId="1C1998D0"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5A0CB071"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26AF0291" w14:textId="1D0814A5"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Sufficient justification of claims is lacking. Argument lacks consistent unity. There are obvious flaws in the logic. Some sources have questionable credibility.</w:t>
                  </w:r>
                </w:p>
              </w:tc>
              <w:tc>
                <w:tcPr>
                  <w:tcW w:w="1216" w:type="dxa"/>
                  <w:gridSpan w:val="3"/>
                  <w:tcBorders>
                    <w:left w:val="single" w:sz="6" w:space="0" w:color="D0D0D0"/>
                    <w:bottom w:val="single" w:sz="6" w:space="0" w:color="D0D0D0"/>
                  </w:tcBorders>
                  <w:hideMark/>
                </w:tcPr>
                <w:p w14:paraId="4509784F"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54C84441"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23023C02" w14:textId="1759380F"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Argument is orderly, but may have a few inconsistencies. The argument presents minimal justification of claims. Argument logically, but not thoroughly, supports the purpose. Sources used are credible. Introduction and conclusion bracket the thesis.</w:t>
                  </w:r>
                </w:p>
              </w:tc>
              <w:tc>
                <w:tcPr>
                  <w:tcW w:w="1056" w:type="dxa"/>
                  <w:tcBorders>
                    <w:left w:val="single" w:sz="6" w:space="0" w:color="D0D0D0"/>
                    <w:bottom w:val="single" w:sz="6" w:space="0" w:color="D0D0D0"/>
                  </w:tcBorders>
                  <w:hideMark/>
                </w:tcPr>
                <w:p w14:paraId="2C33F56C"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1D738589"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27C4EF92" w14:textId="605AFB9C"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Argument shows logical progressions. Techniques of argumentation are evident. There is a smooth progression of claims from introduction to conclusion. Most sources are authoritative.</w:t>
                  </w:r>
                </w:p>
              </w:tc>
              <w:tc>
                <w:tcPr>
                  <w:tcW w:w="1106" w:type="dxa"/>
                  <w:tcBorders>
                    <w:left w:val="single" w:sz="6" w:space="0" w:color="D0D0D0"/>
                    <w:bottom w:val="single" w:sz="6" w:space="0" w:color="D0D0D0"/>
                  </w:tcBorders>
                  <w:hideMark/>
                </w:tcPr>
                <w:p w14:paraId="0CF3CED7"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03DEAB87" w14:textId="77777777" w:rsidR="008F005E" w:rsidRDefault="008F005E" w:rsidP="008F005E">
                  <w:pPr>
                    <w:spacing w:after="0" w:line="210" w:lineRule="atLeast"/>
                    <w:rPr>
                      <w:rFonts w:ascii="Times New Roman" w:eastAsia="Times New Roman" w:hAnsi="Times New Roman" w:cs="Times New Roman"/>
                      <w:color w:val="000000" w:themeColor="text1"/>
                      <w:sz w:val="18"/>
                      <w:szCs w:val="18"/>
                    </w:rPr>
                  </w:pPr>
                </w:p>
                <w:p w14:paraId="49277B85" w14:textId="0052CF13"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Clear and convincing argument that presents a persuasive claim in a distinctive and compelling manner. All sources are authoritative.</w:t>
                  </w:r>
                </w:p>
              </w:tc>
              <w:tc>
                <w:tcPr>
                  <w:tcW w:w="6" w:type="dxa"/>
                  <w:vAlign w:val="center"/>
                  <w:hideMark/>
                </w:tcPr>
                <w:p w14:paraId="0ABA8219"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r w:rsidR="008F005E" w:rsidRPr="008F005E" w14:paraId="693B8260" w14:textId="77777777" w:rsidTr="008F005E">
              <w:trPr>
                <w:gridAfter w:val="1"/>
                <w:wAfter w:w="6" w:type="dxa"/>
                <w:tblCellSpacing w:w="0" w:type="dxa"/>
              </w:trPr>
              <w:tc>
                <w:tcPr>
                  <w:tcW w:w="2430" w:type="dxa"/>
                  <w:tcBorders>
                    <w:top w:val="single" w:sz="6" w:space="0" w:color="9BC6DB"/>
                    <w:left w:val="single" w:sz="6" w:space="0" w:color="9BC6DB"/>
                    <w:bottom w:val="single" w:sz="6" w:space="0" w:color="9BC6DB"/>
                    <w:right w:val="nil"/>
                  </w:tcBorders>
                  <w:hideMark/>
                </w:tcPr>
                <w:p w14:paraId="7F350750"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20.0 %Organization and Effectiveness</w:t>
                  </w:r>
                </w:p>
              </w:tc>
              <w:tc>
                <w:tcPr>
                  <w:tcW w:w="8474" w:type="dxa"/>
                  <w:gridSpan w:val="11"/>
                  <w:tcBorders>
                    <w:top w:val="single" w:sz="6" w:space="0" w:color="9BC6DB"/>
                    <w:left w:val="single" w:sz="6" w:space="0" w:color="9BC6DB"/>
                    <w:bottom w:val="single" w:sz="6" w:space="0" w:color="9BC6DB"/>
                    <w:right w:val="single" w:sz="6" w:space="0" w:color="9BC6DB"/>
                  </w:tcBorders>
                  <w:vAlign w:val="center"/>
                  <w:hideMark/>
                </w:tcPr>
                <w:p w14:paraId="30668CFD"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 </w:t>
                  </w:r>
                </w:p>
              </w:tc>
            </w:tr>
            <w:tr w:rsidR="008F005E" w:rsidRPr="008F005E" w14:paraId="66D45B6C" w14:textId="77777777" w:rsidTr="008F005E">
              <w:trPr>
                <w:tblCellSpacing w:w="0" w:type="dxa"/>
              </w:trPr>
              <w:tc>
                <w:tcPr>
                  <w:tcW w:w="2430" w:type="dxa"/>
                  <w:tcBorders>
                    <w:left w:val="single" w:sz="6" w:space="0" w:color="D0D0D0"/>
                    <w:bottom w:val="single" w:sz="6" w:space="0" w:color="D0D0D0"/>
                  </w:tcBorders>
                  <w:shd w:val="clear" w:color="auto" w:fill="F6F6F6"/>
                  <w:hideMark/>
                </w:tcPr>
                <w:p w14:paraId="2B058D1F"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5.0 %Mechanics of Writing (includes spelling, punctuation, grammar, language use)</w:t>
                  </w:r>
                </w:p>
              </w:tc>
              <w:tc>
                <w:tcPr>
                  <w:tcW w:w="2970" w:type="dxa"/>
                  <w:gridSpan w:val="3"/>
                  <w:tcBorders>
                    <w:left w:val="single" w:sz="6" w:space="0" w:color="D0D0D0"/>
                    <w:bottom w:val="single" w:sz="6" w:space="0" w:color="D0D0D0"/>
                  </w:tcBorders>
                  <w:hideMark/>
                </w:tcPr>
                <w:p w14:paraId="0F03957D"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Surface errors are pervasive enough that they impede communication of meaning. Inappropriate word choice or sentence construction is used.</w:t>
                  </w:r>
                </w:p>
              </w:tc>
              <w:tc>
                <w:tcPr>
                  <w:tcW w:w="2126" w:type="dxa"/>
                  <w:gridSpan w:val="3"/>
                  <w:tcBorders>
                    <w:left w:val="single" w:sz="6" w:space="0" w:color="D0D0D0"/>
                    <w:bottom w:val="single" w:sz="6" w:space="0" w:color="D0D0D0"/>
                  </w:tcBorders>
                  <w:hideMark/>
                </w:tcPr>
                <w:p w14:paraId="178A8ADE"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Frequent and repetitive mechanical errors distract the reader. Inconsistencies in language choice (register) or word choice are present. Sentence structure is correct but not varied.</w:t>
                  </w:r>
                </w:p>
              </w:tc>
              <w:tc>
                <w:tcPr>
                  <w:tcW w:w="1216" w:type="dxa"/>
                  <w:gridSpan w:val="3"/>
                  <w:tcBorders>
                    <w:left w:val="single" w:sz="6" w:space="0" w:color="D0D0D0"/>
                    <w:bottom w:val="single" w:sz="6" w:space="0" w:color="D0D0D0"/>
                  </w:tcBorders>
                  <w:hideMark/>
                </w:tcPr>
                <w:p w14:paraId="38FE31CD"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Some mechanical errors or typos are present, but they are not overly distracting to the reader. Correct and varied sentence structure and audience-appropriate language are employed.</w:t>
                  </w:r>
                </w:p>
              </w:tc>
              <w:tc>
                <w:tcPr>
                  <w:tcW w:w="1056" w:type="dxa"/>
                  <w:tcBorders>
                    <w:left w:val="single" w:sz="6" w:space="0" w:color="D0D0D0"/>
                    <w:bottom w:val="single" w:sz="6" w:space="0" w:color="D0D0D0"/>
                  </w:tcBorders>
                  <w:hideMark/>
                </w:tcPr>
                <w:p w14:paraId="0AC9666F"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Prose is largely free of mechanical errors, although a few may be present. The writer uses a variety of effective sentence structures and figures of speech.</w:t>
                  </w:r>
                </w:p>
              </w:tc>
              <w:tc>
                <w:tcPr>
                  <w:tcW w:w="1106" w:type="dxa"/>
                  <w:tcBorders>
                    <w:left w:val="single" w:sz="6" w:space="0" w:color="D0D0D0"/>
                    <w:bottom w:val="single" w:sz="6" w:space="0" w:color="D0D0D0"/>
                  </w:tcBorders>
                  <w:hideMark/>
                </w:tcPr>
                <w:p w14:paraId="6B6B6572"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Writer is clearly in command of standard, written, academic English.</w:t>
                  </w:r>
                </w:p>
              </w:tc>
              <w:tc>
                <w:tcPr>
                  <w:tcW w:w="6" w:type="dxa"/>
                  <w:vAlign w:val="center"/>
                  <w:hideMark/>
                </w:tcPr>
                <w:p w14:paraId="121FBE4D"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r w:rsidR="008F005E" w:rsidRPr="008F005E" w14:paraId="4831A5CE" w14:textId="77777777" w:rsidTr="008F005E">
              <w:trPr>
                <w:gridAfter w:val="1"/>
                <w:wAfter w:w="6" w:type="dxa"/>
                <w:tblCellSpacing w:w="0" w:type="dxa"/>
              </w:trPr>
              <w:tc>
                <w:tcPr>
                  <w:tcW w:w="2430" w:type="dxa"/>
                  <w:tcBorders>
                    <w:top w:val="single" w:sz="6" w:space="0" w:color="9BC6DB"/>
                    <w:left w:val="single" w:sz="6" w:space="0" w:color="9BC6DB"/>
                    <w:bottom w:val="single" w:sz="6" w:space="0" w:color="9BC6DB"/>
                    <w:right w:val="nil"/>
                  </w:tcBorders>
                  <w:hideMark/>
                </w:tcPr>
                <w:p w14:paraId="7BC43B10"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10.0 %Format</w:t>
                  </w:r>
                </w:p>
              </w:tc>
              <w:tc>
                <w:tcPr>
                  <w:tcW w:w="8474" w:type="dxa"/>
                  <w:gridSpan w:val="11"/>
                  <w:tcBorders>
                    <w:top w:val="single" w:sz="6" w:space="0" w:color="9BC6DB"/>
                    <w:left w:val="single" w:sz="6" w:space="0" w:color="9BC6DB"/>
                    <w:bottom w:val="single" w:sz="6" w:space="0" w:color="9BC6DB"/>
                    <w:right w:val="single" w:sz="6" w:space="0" w:color="9BC6DB"/>
                  </w:tcBorders>
                  <w:vAlign w:val="center"/>
                  <w:hideMark/>
                </w:tcPr>
                <w:p w14:paraId="321AC62E" w14:textId="77777777" w:rsidR="008F005E" w:rsidRPr="008F005E" w:rsidRDefault="008F005E" w:rsidP="008F005E">
                  <w:pPr>
                    <w:spacing w:after="0" w:line="210" w:lineRule="atLeast"/>
                    <w:jc w:val="center"/>
                    <w:rPr>
                      <w:rFonts w:ascii="Times New Roman" w:eastAsia="Times New Roman" w:hAnsi="Times New Roman" w:cs="Times New Roman"/>
                      <w:b/>
                      <w:bCs/>
                      <w:color w:val="000000" w:themeColor="text1"/>
                      <w:sz w:val="18"/>
                      <w:szCs w:val="18"/>
                    </w:rPr>
                  </w:pPr>
                  <w:r w:rsidRPr="008F005E">
                    <w:rPr>
                      <w:rFonts w:ascii="Times New Roman" w:eastAsia="Times New Roman" w:hAnsi="Times New Roman" w:cs="Times New Roman"/>
                      <w:b/>
                      <w:bCs/>
                      <w:color w:val="000000" w:themeColor="text1"/>
                      <w:sz w:val="18"/>
                      <w:szCs w:val="18"/>
                    </w:rPr>
                    <w:t> </w:t>
                  </w:r>
                </w:p>
              </w:tc>
            </w:tr>
            <w:tr w:rsidR="008F005E" w:rsidRPr="008F005E" w14:paraId="3E3B774C" w14:textId="77777777" w:rsidTr="008F005E">
              <w:trPr>
                <w:tblCellSpacing w:w="0" w:type="dxa"/>
              </w:trPr>
              <w:tc>
                <w:tcPr>
                  <w:tcW w:w="2430" w:type="dxa"/>
                  <w:tcBorders>
                    <w:left w:val="single" w:sz="6" w:space="0" w:color="D0D0D0"/>
                    <w:bottom w:val="single" w:sz="6" w:space="0" w:color="D0D0D0"/>
                  </w:tcBorders>
                  <w:shd w:val="clear" w:color="auto" w:fill="F6F6F6"/>
                  <w:hideMark/>
                </w:tcPr>
                <w:p w14:paraId="33B2BA89"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5.0 %Paper Format (use of appropriate style for the major and assignment)</w:t>
                  </w:r>
                </w:p>
              </w:tc>
              <w:tc>
                <w:tcPr>
                  <w:tcW w:w="2970" w:type="dxa"/>
                  <w:gridSpan w:val="3"/>
                  <w:tcBorders>
                    <w:left w:val="single" w:sz="6" w:space="0" w:color="D0D0D0"/>
                    <w:bottom w:val="single" w:sz="6" w:space="0" w:color="D0D0D0"/>
                  </w:tcBorders>
                  <w:hideMark/>
                </w:tcPr>
                <w:p w14:paraId="6AAAE66B"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Template is not used appropriately or documentation format is rarely followed correctly.</w:t>
                  </w:r>
                </w:p>
              </w:tc>
              <w:tc>
                <w:tcPr>
                  <w:tcW w:w="2126" w:type="dxa"/>
                  <w:gridSpan w:val="3"/>
                  <w:tcBorders>
                    <w:left w:val="single" w:sz="6" w:space="0" w:color="D0D0D0"/>
                    <w:bottom w:val="single" w:sz="6" w:space="0" w:color="D0D0D0"/>
                  </w:tcBorders>
                  <w:hideMark/>
                </w:tcPr>
                <w:p w14:paraId="3956901B"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Appropriate template is used, but some elements are missing or mistaken. A lack of control with formatting is apparent.</w:t>
                  </w:r>
                </w:p>
              </w:tc>
              <w:tc>
                <w:tcPr>
                  <w:tcW w:w="1216" w:type="dxa"/>
                  <w:gridSpan w:val="3"/>
                  <w:tcBorders>
                    <w:left w:val="single" w:sz="6" w:space="0" w:color="D0D0D0"/>
                    <w:bottom w:val="single" w:sz="6" w:space="0" w:color="D0D0D0"/>
                  </w:tcBorders>
                  <w:hideMark/>
                </w:tcPr>
                <w:p w14:paraId="48E3319A"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Appropriate template is used. Formatting is correct, although some minor errors may be present.</w:t>
                  </w:r>
                </w:p>
              </w:tc>
              <w:tc>
                <w:tcPr>
                  <w:tcW w:w="1056" w:type="dxa"/>
                  <w:tcBorders>
                    <w:left w:val="single" w:sz="6" w:space="0" w:color="D0D0D0"/>
                    <w:bottom w:val="single" w:sz="6" w:space="0" w:color="D0D0D0"/>
                  </w:tcBorders>
                  <w:hideMark/>
                </w:tcPr>
                <w:p w14:paraId="4EF2B9F6"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Appropriate template is fully used. There are virtually no errors in formatting style.</w:t>
                  </w:r>
                </w:p>
              </w:tc>
              <w:tc>
                <w:tcPr>
                  <w:tcW w:w="1106" w:type="dxa"/>
                  <w:tcBorders>
                    <w:left w:val="single" w:sz="6" w:space="0" w:color="D0D0D0"/>
                    <w:bottom w:val="single" w:sz="6" w:space="0" w:color="D0D0D0"/>
                  </w:tcBorders>
                  <w:hideMark/>
                </w:tcPr>
                <w:p w14:paraId="50D4E41D"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All format elements are correct.</w:t>
                  </w:r>
                </w:p>
              </w:tc>
              <w:tc>
                <w:tcPr>
                  <w:tcW w:w="6" w:type="dxa"/>
                  <w:vAlign w:val="center"/>
                  <w:hideMark/>
                </w:tcPr>
                <w:p w14:paraId="12400CE5"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r w:rsidR="008F005E" w:rsidRPr="008F005E" w14:paraId="38FCEEEA" w14:textId="77777777" w:rsidTr="008F005E">
              <w:trPr>
                <w:tblCellSpacing w:w="0" w:type="dxa"/>
              </w:trPr>
              <w:tc>
                <w:tcPr>
                  <w:tcW w:w="2430" w:type="dxa"/>
                  <w:tcBorders>
                    <w:left w:val="single" w:sz="6" w:space="0" w:color="D0D0D0"/>
                    <w:bottom w:val="single" w:sz="6" w:space="0" w:color="D0D0D0"/>
                  </w:tcBorders>
                  <w:shd w:val="clear" w:color="auto" w:fill="F6F6F6"/>
                  <w:hideMark/>
                </w:tcPr>
                <w:p w14:paraId="0A5C6ABD"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b/>
                      <w:bCs/>
                      <w:color w:val="000000" w:themeColor="text1"/>
                      <w:sz w:val="18"/>
                      <w:szCs w:val="18"/>
                    </w:rPr>
                    <w:t>5.0 %Documentation of Sources (citations, footnotes, references, bibliography, etc., as appropriate to assignment and style)</w:t>
                  </w:r>
                </w:p>
              </w:tc>
              <w:tc>
                <w:tcPr>
                  <w:tcW w:w="2970" w:type="dxa"/>
                  <w:gridSpan w:val="3"/>
                  <w:tcBorders>
                    <w:left w:val="single" w:sz="6" w:space="0" w:color="D0D0D0"/>
                    <w:bottom w:val="single" w:sz="6" w:space="0" w:color="D0D0D0"/>
                  </w:tcBorders>
                  <w:hideMark/>
                </w:tcPr>
                <w:p w14:paraId="16779D1E"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Sources are not documented.</w:t>
                  </w:r>
                </w:p>
              </w:tc>
              <w:tc>
                <w:tcPr>
                  <w:tcW w:w="2126" w:type="dxa"/>
                  <w:gridSpan w:val="3"/>
                  <w:tcBorders>
                    <w:left w:val="single" w:sz="6" w:space="0" w:color="D0D0D0"/>
                    <w:bottom w:val="single" w:sz="6" w:space="0" w:color="D0D0D0"/>
                  </w:tcBorders>
                  <w:hideMark/>
                </w:tcPr>
                <w:p w14:paraId="05D3542E"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Documentation of sources is inconsistent or incorrect, as appropriate to assignment and style, with numerous formatting errors.</w:t>
                  </w:r>
                </w:p>
              </w:tc>
              <w:tc>
                <w:tcPr>
                  <w:tcW w:w="1216" w:type="dxa"/>
                  <w:gridSpan w:val="3"/>
                  <w:tcBorders>
                    <w:left w:val="single" w:sz="6" w:space="0" w:color="D0D0D0"/>
                    <w:bottom w:val="single" w:sz="6" w:space="0" w:color="D0D0D0"/>
                  </w:tcBorders>
                  <w:hideMark/>
                </w:tcPr>
                <w:p w14:paraId="175118BE"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Sources are documented, as appropriate to assignment and style, although some formatting errors may be present.</w:t>
                  </w:r>
                </w:p>
              </w:tc>
              <w:tc>
                <w:tcPr>
                  <w:tcW w:w="1056" w:type="dxa"/>
                  <w:tcBorders>
                    <w:left w:val="single" w:sz="6" w:space="0" w:color="D0D0D0"/>
                    <w:bottom w:val="single" w:sz="6" w:space="0" w:color="D0D0D0"/>
                  </w:tcBorders>
                  <w:hideMark/>
                </w:tcPr>
                <w:p w14:paraId="1D2EF510"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Sources are documented, as appropriate to assignment and style, and format is mostly correct.</w:t>
                  </w:r>
                </w:p>
              </w:tc>
              <w:tc>
                <w:tcPr>
                  <w:tcW w:w="1106" w:type="dxa"/>
                  <w:tcBorders>
                    <w:left w:val="single" w:sz="6" w:space="0" w:color="D0D0D0"/>
                    <w:bottom w:val="single" w:sz="6" w:space="0" w:color="D0D0D0"/>
                  </w:tcBorders>
                  <w:hideMark/>
                </w:tcPr>
                <w:p w14:paraId="2D7C1798"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r w:rsidRPr="008F005E">
                    <w:rPr>
                      <w:rFonts w:ascii="Times New Roman" w:eastAsia="Times New Roman" w:hAnsi="Times New Roman" w:cs="Times New Roman"/>
                      <w:color w:val="000000" w:themeColor="text1"/>
                      <w:sz w:val="18"/>
                      <w:szCs w:val="18"/>
                    </w:rPr>
                    <w:t>Sources are completely and correctly documented, as appropriate to assignment and style, and format is free of error.</w:t>
                  </w:r>
                </w:p>
              </w:tc>
              <w:tc>
                <w:tcPr>
                  <w:tcW w:w="6" w:type="dxa"/>
                  <w:vAlign w:val="center"/>
                  <w:hideMark/>
                </w:tcPr>
                <w:p w14:paraId="0CA1DF37"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r w:rsidR="008F005E" w:rsidRPr="008F005E" w14:paraId="0CCA9E52" w14:textId="77777777" w:rsidTr="008F005E">
              <w:trPr>
                <w:trHeight w:val="480"/>
                <w:tblCellSpacing w:w="0" w:type="dxa"/>
              </w:trPr>
              <w:tc>
                <w:tcPr>
                  <w:tcW w:w="2430" w:type="dxa"/>
                  <w:tcBorders>
                    <w:top w:val="nil"/>
                    <w:left w:val="nil"/>
                    <w:bottom w:val="nil"/>
                    <w:right w:val="nil"/>
                  </w:tcBorders>
                </w:tcPr>
                <w:p w14:paraId="319ECBAA" w14:textId="77777777" w:rsidR="008F005E" w:rsidRPr="008F005E" w:rsidRDefault="008F005E" w:rsidP="008F005E">
                  <w:pPr>
                    <w:spacing w:after="0" w:line="210" w:lineRule="atLeast"/>
                    <w:rPr>
                      <w:rFonts w:ascii="Times New Roman" w:eastAsia="Times New Roman" w:hAnsi="Times New Roman" w:cs="Times New Roman"/>
                      <w:b/>
                      <w:bCs/>
                      <w:color w:val="000000" w:themeColor="text1"/>
                      <w:sz w:val="18"/>
                      <w:szCs w:val="18"/>
                    </w:rPr>
                  </w:pPr>
                </w:p>
              </w:tc>
              <w:tc>
                <w:tcPr>
                  <w:tcW w:w="8474" w:type="dxa"/>
                  <w:gridSpan w:val="11"/>
                  <w:tcBorders>
                    <w:top w:val="nil"/>
                    <w:left w:val="nil"/>
                    <w:bottom w:val="nil"/>
                    <w:right w:val="nil"/>
                  </w:tcBorders>
                </w:tcPr>
                <w:p w14:paraId="33F8167F"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c>
                <w:tcPr>
                  <w:tcW w:w="6" w:type="dxa"/>
                  <w:vAlign w:val="center"/>
                </w:tcPr>
                <w:p w14:paraId="4F83C287" w14:textId="77777777" w:rsidR="008F005E" w:rsidRPr="008F005E" w:rsidRDefault="008F005E" w:rsidP="008F005E">
                  <w:pPr>
                    <w:spacing w:after="0" w:line="210" w:lineRule="atLeast"/>
                    <w:rPr>
                      <w:rFonts w:ascii="Times New Roman" w:eastAsia="Times New Roman" w:hAnsi="Times New Roman" w:cs="Times New Roman"/>
                      <w:color w:val="000000" w:themeColor="text1"/>
                      <w:sz w:val="18"/>
                      <w:szCs w:val="18"/>
                    </w:rPr>
                  </w:pPr>
                </w:p>
              </w:tc>
            </w:tr>
          </w:tbl>
          <w:p w14:paraId="6BEF6C3D" w14:textId="2BF0D30A" w:rsidR="008F005E" w:rsidRPr="008F005E" w:rsidRDefault="008F005E" w:rsidP="008F005E">
            <w:pPr>
              <w:pBdr>
                <w:top w:val="single" w:sz="6" w:space="1" w:color="auto"/>
              </w:pBdr>
              <w:spacing w:after="0" w:line="240" w:lineRule="auto"/>
              <w:jc w:val="center"/>
              <w:rPr>
                <w:rFonts w:ascii="Times New Roman" w:eastAsia="Times New Roman" w:hAnsi="Times New Roman" w:cs="Times New Roman"/>
                <w:vanish/>
                <w:color w:val="000000" w:themeColor="text1"/>
                <w:sz w:val="18"/>
                <w:szCs w:val="18"/>
              </w:rPr>
            </w:pPr>
          </w:p>
        </w:tc>
        <w:tc>
          <w:tcPr>
            <w:tcW w:w="1959" w:type="dxa"/>
            <w:vAlign w:val="center"/>
            <w:hideMark/>
          </w:tcPr>
          <w:p w14:paraId="5B1859B1" w14:textId="77777777" w:rsidR="008F005E" w:rsidRPr="008F005E" w:rsidRDefault="008F005E" w:rsidP="008F005E">
            <w:pPr>
              <w:shd w:val="clear" w:color="auto" w:fill="FFFFFF"/>
              <w:spacing w:after="0" w:line="240" w:lineRule="auto"/>
              <w:rPr>
                <w:rFonts w:ascii="Times New Roman" w:eastAsia="Times New Roman" w:hAnsi="Times New Roman" w:cs="Times New Roman"/>
                <w:color w:val="000000" w:themeColor="text1"/>
                <w:sz w:val="18"/>
                <w:szCs w:val="18"/>
              </w:rPr>
            </w:pPr>
          </w:p>
        </w:tc>
      </w:tr>
      <w:tr w:rsidR="008F005E" w:rsidRPr="008F005E" w14:paraId="179BE32B" w14:textId="77777777" w:rsidTr="008F005E">
        <w:trPr>
          <w:trHeight w:val="75"/>
          <w:tblCellSpacing w:w="0" w:type="dxa"/>
        </w:trPr>
        <w:tc>
          <w:tcPr>
            <w:tcW w:w="8211" w:type="dxa"/>
            <w:vAlign w:val="center"/>
            <w:hideMark/>
          </w:tcPr>
          <w:p w14:paraId="3B0ACE5E" w14:textId="77777777" w:rsidR="008F005E" w:rsidRPr="008F005E" w:rsidRDefault="008F005E" w:rsidP="008F005E">
            <w:pPr>
              <w:spacing w:after="0" w:line="240" w:lineRule="auto"/>
              <w:rPr>
                <w:rFonts w:ascii="Times New Roman" w:eastAsia="Times New Roman" w:hAnsi="Times New Roman" w:cs="Times New Roman"/>
                <w:color w:val="000000" w:themeColor="text1"/>
                <w:sz w:val="18"/>
                <w:szCs w:val="18"/>
              </w:rPr>
            </w:pPr>
          </w:p>
        </w:tc>
        <w:tc>
          <w:tcPr>
            <w:tcW w:w="1959" w:type="dxa"/>
            <w:tcBorders>
              <w:bottom w:val="single" w:sz="6" w:space="0" w:color="555555"/>
            </w:tcBorders>
            <w:shd w:val="clear" w:color="auto" w:fill="FFFFFF"/>
            <w:vAlign w:val="center"/>
            <w:hideMark/>
          </w:tcPr>
          <w:p w14:paraId="289BB727" w14:textId="77777777" w:rsidR="008F005E" w:rsidRPr="008F005E" w:rsidRDefault="008F005E" w:rsidP="008F005E">
            <w:pPr>
              <w:spacing w:after="0" w:line="240" w:lineRule="auto"/>
              <w:rPr>
                <w:rFonts w:ascii="Times New Roman" w:eastAsia="Times New Roman" w:hAnsi="Times New Roman" w:cs="Times New Roman"/>
                <w:color w:val="000000" w:themeColor="text1"/>
                <w:sz w:val="18"/>
                <w:szCs w:val="18"/>
              </w:rPr>
            </w:pPr>
          </w:p>
        </w:tc>
        <w:tc>
          <w:tcPr>
            <w:tcW w:w="20" w:type="dxa"/>
            <w:vAlign w:val="center"/>
            <w:hideMark/>
          </w:tcPr>
          <w:p w14:paraId="78CE262F" w14:textId="77777777" w:rsidR="008F005E" w:rsidRPr="008F005E" w:rsidRDefault="008F005E" w:rsidP="008F005E">
            <w:pPr>
              <w:spacing w:after="0" w:line="240" w:lineRule="auto"/>
              <w:rPr>
                <w:rFonts w:ascii="Times New Roman" w:eastAsia="Times New Roman" w:hAnsi="Times New Roman" w:cs="Times New Roman"/>
                <w:color w:val="000000" w:themeColor="text1"/>
                <w:sz w:val="18"/>
                <w:szCs w:val="18"/>
              </w:rPr>
            </w:pPr>
          </w:p>
        </w:tc>
      </w:tr>
    </w:tbl>
    <w:p w14:paraId="2FFCCFB7" w14:textId="77777777" w:rsidR="00E073DA" w:rsidRPr="008F005E" w:rsidRDefault="00E073DA" w:rsidP="008F005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8"/>
          <w:szCs w:val="18"/>
        </w:rPr>
      </w:pPr>
    </w:p>
    <w:sectPr w:rsidR="00E073DA" w:rsidRPr="008F0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E4406"/>
    <w:multiLevelType w:val="multilevel"/>
    <w:tmpl w:val="BE9C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BE165F"/>
    <w:multiLevelType w:val="multilevel"/>
    <w:tmpl w:val="EAAE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00252E"/>
    <w:multiLevelType w:val="multilevel"/>
    <w:tmpl w:val="0E0A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25"/>
    <w:rsid w:val="00005006"/>
    <w:rsid w:val="00076650"/>
    <w:rsid w:val="001E3680"/>
    <w:rsid w:val="002129FB"/>
    <w:rsid w:val="003510E1"/>
    <w:rsid w:val="003547A7"/>
    <w:rsid w:val="0039470E"/>
    <w:rsid w:val="003C6D56"/>
    <w:rsid w:val="00480313"/>
    <w:rsid w:val="0050371F"/>
    <w:rsid w:val="005F2B4B"/>
    <w:rsid w:val="00623B5F"/>
    <w:rsid w:val="00657EA3"/>
    <w:rsid w:val="00665F5C"/>
    <w:rsid w:val="006D3964"/>
    <w:rsid w:val="00720F6E"/>
    <w:rsid w:val="00752B53"/>
    <w:rsid w:val="007D2E60"/>
    <w:rsid w:val="008A0033"/>
    <w:rsid w:val="008D4C66"/>
    <w:rsid w:val="008F005E"/>
    <w:rsid w:val="00993625"/>
    <w:rsid w:val="00AF6AAA"/>
    <w:rsid w:val="00B14B0F"/>
    <w:rsid w:val="00B61474"/>
    <w:rsid w:val="00BB36C9"/>
    <w:rsid w:val="00C270AD"/>
    <w:rsid w:val="00C37175"/>
    <w:rsid w:val="00C7561A"/>
    <w:rsid w:val="00D05FFB"/>
    <w:rsid w:val="00E073DA"/>
    <w:rsid w:val="00EA3AF7"/>
    <w:rsid w:val="00F1760C"/>
    <w:rsid w:val="00FF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06B9"/>
  <w15:chartTrackingRefBased/>
  <w15:docId w15:val="{28EE7111-EAA1-437B-92C1-EF4B5469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371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6C9"/>
    <w:rPr>
      <w:i/>
      <w:iCs/>
    </w:rPr>
  </w:style>
  <w:style w:type="paragraph" w:styleId="NormalWeb">
    <w:name w:val="Normal (Web)"/>
    <w:basedOn w:val="Normal"/>
    <w:uiPriority w:val="99"/>
    <w:semiHidden/>
    <w:unhideWhenUsed/>
    <w:rsid w:val="003947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E60"/>
    <w:rPr>
      <w:color w:val="0563C1" w:themeColor="hyperlink"/>
      <w:u w:val="single"/>
    </w:rPr>
  </w:style>
  <w:style w:type="character" w:customStyle="1" w:styleId="UnresolvedMention">
    <w:name w:val="Unresolved Mention"/>
    <w:basedOn w:val="DefaultParagraphFont"/>
    <w:uiPriority w:val="99"/>
    <w:semiHidden/>
    <w:unhideWhenUsed/>
    <w:rsid w:val="007D2E60"/>
    <w:rPr>
      <w:color w:val="605E5C"/>
      <w:shd w:val="clear" w:color="auto" w:fill="E1DFDD"/>
    </w:rPr>
  </w:style>
  <w:style w:type="paragraph" w:customStyle="1" w:styleId="ni">
    <w:name w:val="ni"/>
    <w:basedOn w:val="Normal"/>
    <w:rsid w:val="007D2E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E60"/>
    <w:rPr>
      <w:b/>
      <w:bCs/>
    </w:rPr>
  </w:style>
  <w:style w:type="character" w:customStyle="1" w:styleId="Heading3Char">
    <w:name w:val="Heading 3 Char"/>
    <w:basedOn w:val="DefaultParagraphFont"/>
    <w:link w:val="Heading3"/>
    <w:uiPriority w:val="9"/>
    <w:rsid w:val="00C37175"/>
    <w:rPr>
      <w:rFonts w:ascii="Times New Roman" w:eastAsia="Times New Roman" w:hAnsi="Times New Roman" w:cs="Times New Roman"/>
      <w:b/>
      <w:bCs/>
      <w:sz w:val="27"/>
      <w:szCs w:val="27"/>
    </w:rPr>
  </w:style>
  <w:style w:type="character" w:customStyle="1" w:styleId="name">
    <w:name w:val="name"/>
    <w:basedOn w:val="DefaultParagraphFont"/>
    <w:rsid w:val="0050371F"/>
  </w:style>
  <w:style w:type="character" w:customStyle="1" w:styleId="ref-title">
    <w:name w:val="ref-title"/>
    <w:basedOn w:val="DefaultParagraphFont"/>
    <w:rsid w:val="00D05FFB"/>
  </w:style>
  <w:style w:type="paragraph" w:styleId="z-TopofForm">
    <w:name w:val="HTML Top of Form"/>
    <w:basedOn w:val="Normal"/>
    <w:next w:val="Normal"/>
    <w:link w:val="z-TopofFormChar"/>
    <w:hidden/>
    <w:uiPriority w:val="99"/>
    <w:semiHidden/>
    <w:unhideWhenUsed/>
    <w:rsid w:val="008F00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F005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F00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F005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9189">
      <w:bodyDiv w:val="1"/>
      <w:marLeft w:val="0"/>
      <w:marRight w:val="0"/>
      <w:marTop w:val="0"/>
      <w:marBottom w:val="0"/>
      <w:divBdr>
        <w:top w:val="none" w:sz="0" w:space="0" w:color="auto"/>
        <w:left w:val="none" w:sz="0" w:space="0" w:color="auto"/>
        <w:bottom w:val="none" w:sz="0" w:space="0" w:color="auto"/>
        <w:right w:val="none" w:sz="0" w:space="0" w:color="auto"/>
      </w:divBdr>
    </w:div>
    <w:div w:id="403064084">
      <w:bodyDiv w:val="1"/>
      <w:marLeft w:val="0"/>
      <w:marRight w:val="0"/>
      <w:marTop w:val="0"/>
      <w:marBottom w:val="0"/>
      <w:divBdr>
        <w:top w:val="none" w:sz="0" w:space="0" w:color="auto"/>
        <w:left w:val="none" w:sz="0" w:space="0" w:color="auto"/>
        <w:bottom w:val="none" w:sz="0" w:space="0" w:color="auto"/>
        <w:right w:val="none" w:sz="0" w:space="0" w:color="auto"/>
      </w:divBdr>
      <w:divsChild>
        <w:div w:id="174081876">
          <w:marLeft w:val="0"/>
          <w:marRight w:val="0"/>
          <w:marTop w:val="0"/>
          <w:marBottom w:val="0"/>
          <w:divBdr>
            <w:top w:val="none" w:sz="0" w:space="0" w:color="auto"/>
            <w:left w:val="none" w:sz="0" w:space="0" w:color="auto"/>
            <w:bottom w:val="none" w:sz="0" w:space="0" w:color="auto"/>
            <w:right w:val="none" w:sz="0" w:space="0" w:color="auto"/>
          </w:divBdr>
        </w:div>
        <w:div w:id="1891383417">
          <w:marLeft w:val="0"/>
          <w:marRight w:val="0"/>
          <w:marTop w:val="0"/>
          <w:marBottom w:val="0"/>
          <w:divBdr>
            <w:top w:val="none" w:sz="0" w:space="0" w:color="auto"/>
            <w:left w:val="none" w:sz="0" w:space="0" w:color="auto"/>
            <w:bottom w:val="none" w:sz="0" w:space="0" w:color="auto"/>
            <w:right w:val="none" w:sz="0" w:space="0" w:color="auto"/>
          </w:divBdr>
          <w:divsChild>
            <w:div w:id="1927416772">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 w:id="551696872">
      <w:bodyDiv w:val="1"/>
      <w:marLeft w:val="0"/>
      <w:marRight w:val="0"/>
      <w:marTop w:val="0"/>
      <w:marBottom w:val="0"/>
      <w:divBdr>
        <w:top w:val="none" w:sz="0" w:space="0" w:color="auto"/>
        <w:left w:val="none" w:sz="0" w:space="0" w:color="auto"/>
        <w:bottom w:val="none" w:sz="0" w:space="0" w:color="auto"/>
        <w:right w:val="none" w:sz="0" w:space="0" w:color="auto"/>
      </w:divBdr>
    </w:div>
    <w:div w:id="669984756">
      <w:bodyDiv w:val="1"/>
      <w:marLeft w:val="0"/>
      <w:marRight w:val="0"/>
      <w:marTop w:val="0"/>
      <w:marBottom w:val="0"/>
      <w:divBdr>
        <w:top w:val="none" w:sz="0" w:space="0" w:color="auto"/>
        <w:left w:val="none" w:sz="0" w:space="0" w:color="auto"/>
        <w:bottom w:val="none" w:sz="0" w:space="0" w:color="auto"/>
        <w:right w:val="none" w:sz="0" w:space="0" w:color="auto"/>
      </w:divBdr>
    </w:div>
    <w:div w:id="722020655">
      <w:bodyDiv w:val="1"/>
      <w:marLeft w:val="0"/>
      <w:marRight w:val="0"/>
      <w:marTop w:val="0"/>
      <w:marBottom w:val="0"/>
      <w:divBdr>
        <w:top w:val="none" w:sz="0" w:space="0" w:color="auto"/>
        <w:left w:val="none" w:sz="0" w:space="0" w:color="auto"/>
        <w:bottom w:val="none" w:sz="0" w:space="0" w:color="auto"/>
        <w:right w:val="none" w:sz="0" w:space="0" w:color="auto"/>
      </w:divBdr>
    </w:div>
    <w:div w:id="859049825">
      <w:bodyDiv w:val="1"/>
      <w:marLeft w:val="0"/>
      <w:marRight w:val="0"/>
      <w:marTop w:val="0"/>
      <w:marBottom w:val="0"/>
      <w:divBdr>
        <w:top w:val="none" w:sz="0" w:space="0" w:color="auto"/>
        <w:left w:val="none" w:sz="0" w:space="0" w:color="auto"/>
        <w:bottom w:val="none" w:sz="0" w:space="0" w:color="auto"/>
        <w:right w:val="none" w:sz="0" w:space="0" w:color="auto"/>
      </w:divBdr>
    </w:div>
    <w:div w:id="1214803607">
      <w:bodyDiv w:val="1"/>
      <w:marLeft w:val="0"/>
      <w:marRight w:val="0"/>
      <w:marTop w:val="0"/>
      <w:marBottom w:val="0"/>
      <w:divBdr>
        <w:top w:val="none" w:sz="0" w:space="0" w:color="auto"/>
        <w:left w:val="none" w:sz="0" w:space="0" w:color="auto"/>
        <w:bottom w:val="none" w:sz="0" w:space="0" w:color="auto"/>
        <w:right w:val="none" w:sz="0" w:space="0" w:color="auto"/>
      </w:divBdr>
    </w:div>
    <w:div w:id="1375302396">
      <w:bodyDiv w:val="1"/>
      <w:marLeft w:val="0"/>
      <w:marRight w:val="0"/>
      <w:marTop w:val="0"/>
      <w:marBottom w:val="0"/>
      <w:divBdr>
        <w:top w:val="none" w:sz="0" w:space="0" w:color="auto"/>
        <w:left w:val="none" w:sz="0" w:space="0" w:color="auto"/>
        <w:bottom w:val="none" w:sz="0" w:space="0" w:color="auto"/>
        <w:right w:val="none" w:sz="0" w:space="0" w:color="auto"/>
      </w:divBdr>
    </w:div>
    <w:div w:id="1877543072">
      <w:bodyDiv w:val="1"/>
      <w:marLeft w:val="0"/>
      <w:marRight w:val="0"/>
      <w:marTop w:val="0"/>
      <w:marBottom w:val="0"/>
      <w:divBdr>
        <w:top w:val="none" w:sz="0" w:space="0" w:color="auto"/>
        <w:left w:val="none" w:sz="0" w:space="0" w:color="auto"/>
        <w:bottom w:val="none" w:sz="0" w:space="0" w:color="auto"/>
        <w:right w:val="none" w:sz="0" w:space="0" w:color="auto"/>
      </w:divBdr>
    </w:div>
    <w:div w:id="1928683246">
      <w:bodyDiv w:val="1"/>
      <w:marLeft w:val="0"/>
      <w:marRight w:val="0"/>
      <w:marTop w:val="0"/>
      <w:marBottom w:val="0"/>
      <w:divBdr>
        <w:top w:val="none" w:sz="0" w:space="0" w:color="auto"/>
        <w:left w:val="none" w:sz="0" w:space="0" w:color="auto"/>
        <w:bottom w:val="none" w:sz="0" w:space="0" w:color="auto"/>
        <w:right w:val="none" w:sz="0" w:space="0" w:color="auto"/>
      </w:divBdr>
      <w:divsChild>
        <w:div w:id="502088421">
          <w:marLeft w:val="0"/>
          <w:marRight w:val="0"/>
          <w:marTop w:val="0"/>
          <w:marBottom w:val="0"/>
          <w:divBdr>
            <w:top w:val="none" w:sz="0" w:space="0" w:color="auto"/>
            <w:left w:val="none" w:sz="0" w:space="0" w:color="auto"/>
            <w:bottom w:val="none" w:sz="0" w:space="0" w:color="auto"/>
            <w:right w:val="none" w:sz="0" w:space="0" w:color="auto"/>
          </w:divBdr>
          <w:divsChild>
            <w:div w:id="1268078278">
              <w:marLeft w:val="0"/>
              <w:marRight w:val="0"/>
              <w:marTop w:val="0"/>
              <w:marBottom w:val="0"/>
              <w:divBdr>
                <w:top w:val="none" w:sz="0" w:space="0" w:color="auto"/>
                <w:left w:val="none" w:sz="0" w:space="0" w:color="auto"/>
                <w:bottom w:val="none" w:sz="0" w:space="0" w:color="auto"/>
                <w:right w:val="none" w:sz="0" w:space="0" w:color="auto"/>
              </w:divBdr>
              <w:divsChild>
                <w:div w:id="1352880808">
                  <w:marLeft w:val="0"/>
                  <w:marRight w:val="0"/>
                  <w:marTop w:val="0"/>
                  <w:marBottom w:val="0"/>
                  <w:divBdr>
                    <w:top w:val="none" w:sz="0" w:space="0" w:color="auto"/>
                    <w:left w:val="none" w:sz="0" w:space="0" w:color="auto"/>
                    <w:bottom w:val="none" w:sz="0" w:space="0" w:color="auto"/>
                    <w:right w:val="none" w:sz="0" w:space="0" w:color="auto"/>
                  </w:divBdr>
                </w:div>
                <w:div w:id="311564985">
                  <w:marLeft w:val="0"/>
                  <w:marRight w:val="0"/>
                  <w:marTop w:val="0"/>
                  <w:marBottom w:val="0"/>
                  <w:divBdr>
                    <w:top w:val="none" w:sz="0" w:space="0" w:color="auto"/>
                    <w:left w:val="none" w:sz="0" w:space="0" w:color="auto"/>
                    <w:bottom w:val="none" w:sz="0" w:space="0" w:color="auto"/>
                    <w:right w:val="none" w:sz="0" w:space="0" w:color="auto"/>
                  </w:divBdr>
                </w:div>
                <w:div w:id="1297837865">
                  <w:marLeft w:val="0"/>
                  <w:marRight w:val="0"/>
                  <w:marTop w:val="0"/>
                  <w:marBottom w:val="0"/>
                  <w:divBdr>
                    <w:top w:val="none" w:sz="0" w:space="0" w:color="auto"/>
                    <w:left w:val="none" w:sz="0" w:space="0" w:color="auto"/>
                    <w:bottom w:val="none" w:sz="0" w:space="0" w:color="auto"/>
                    <w:right w:val="none" w:sz="0" w:space="0" w:color="auto"/>
                  </w:divBdr>
                </w:div>
                <w:div w:id="290525697">
                  <w:marLeft w:val="0"/>
                  <w:marRight w:val="0"/>
                  <w:marTop w:val="0"/>
                  <w:marBottom w:val="0"/>
                  <w:divBdr>
                    <w:top w:val="none" w:sz="0" w:space="0" w:color="auto"/>
                    <w:left w:val="none" w:sz="0" w:space="0" w:color="auto"/>
                    <w:bottom w:val="none" w:sz="0" w:space="0" w:color="auto"/>
                    <w:right w:val="none" w:sz="0" w:space="0" w:color="auto"/>
                  </w:divBdr>
                </w:div>
                <w:div w:id="859733546">
                  <w:marLeft w:val="0"/>
                  <w:marRight w:val="0"/>
                  <w:marTop w:val="0"/>
                  <w:marBottom w:val="0"/>
                  <w:divBdr>
                    <w:top w:val="none" w:sz="0" w:space="0" w:color="auto"/>
                    <w:left w:val="none" w:sz="0" w:space="0" w:color="auto"/>
                    <w:bottom w:val="none" w:sz="0" w:space="0" w:color="auto"/>
                    <w:right w:val="none" w:sz="0" w:space="0" w:color="auto"/>
                  </w:divBdr>
                </w:div>
                <w:div w:id="843401645">
                  <w:marLeft w:val="0"/>
                  <w:marRight w:val="0"/>
                  <w:marTop w:val="0"/>
                  <w:marBottom w:val="0"/>
                  <w:divBdr>
                    <w:top w:val="none" w:sz="0" w:space="0" w:color="auto"/>
                    <w:left w:val="none" w:sz="0" w:space="0" w:color="auto"/>
                    <w:bottom w:val="none" w:sz="0" w:space="0" w:color="auto"/>
                    <w:right w:val="none" w:sz="0" w:space="0" w:color="auto"/>
                  </w:divBdr>
                </w:div>
                <w:div w:id="422259793">
                  <w:marLeft w:val="0"/>
                  <w:marRight w:val="0"/>
                  <w:marTop w:val="0"/>
                  <w:marBottom w:val="0"/>
                  <w:divBdr>
                    <w:top w:val="none" w:sz="0" w:space="0" w:color="auto"/>
                    <w:left w:val="none" w:sz="0" w:space="0" w:color="auto"/>
                    <w:bottom w:val="none" w:sz="0" w:space="0" w:color="auto"/>
                    <w:right w:val="none" w:sz="0" w:space="0" w:color="auto"/>
                  </w:divBdr>
                </w:div>
                <w:div w:id="921642023">
                  <w:marLeft w:val="0"/>
                  <w:marRight w:val="0"/>
                  <w:marTop w:val="0"/>
                  <w:marBottom w:val="0"/>
                  <w:divBdr>
                    <w:top w:val="none" w:sz="0" w:space="0" w:color="auto"/>
                    <w:left w:val="none" w:sz="0" w:space="0" w:color="auto"/>
                    <w:bottom w:val="none" w:sz="0" w:space="0" w:color="auto"/>
                    <w:right w:val="none" w:sz="0" w:space="0" w:color="auto"/>
                  </w:divBdr>
                </w:div>
                <w:div w:id="2129155069">
                  <w:marLeft w:val="0"/>
                  <w:marRight w:val="0"/>
                  <w:marTop w:val="0"/>
                  <w:marBottom w:val="0"/>
                  <w:divBdr>
                    <w:top w:val="none" w:sz="0" w:space="0" w:color="auto"/>
                    <w:left w:val="none" w:sz="0" w:space="0" w:color="auto"/>
                    <w:bottom w:val="none" w:sz="0" w:space="0" w:color="auto"/>
                    <w:right w:val="none" w:sz="0" w:space="0" w:color="auto"/>
                  </w:divBdr>
                </w:div>
                <w:div w:id="774059328">
                  <w:marLeft w:val="0"/>
                  <w:marRight w:val="0"/>
                  <w:marTop w:val="0"/>
                  <w:marBottom w:val="0"/>
                  <w:divBdr>
                    <w:top w:val="none" w:sz="0" w:space="0" w:color="auto"/>
                    <w:left w:val="none" w:sz="0" w:space="0" w:color="auto"/>
                    <w:bottom w:val="none" w:sz="0" w:space="0" w:color="auto"/>
                    <w:right w:val="none" w:sz="0" w:space="0" w:color="auto"/>
                  </w:divBdr>
                </w:div>
                <w:div w:id="1803766062">
                  <w:marLeft w:val="0"/>
                  <w:marRight w:val="0"/>
                  <w:marTop w:val="0"/>
                  <w:marBottom w:val="0"/>
                  <w:divBdr>
                    <w:top w:val="none" w:sz="0" w:space="0" w:color="auto"/>
                    <w:left w:val="none" w:sz="0" w:space="0" w:color="auto"/>
                    <w:bottom w:val="none" w:sz="0" w:space="0" w:color="auto"/>
                    <w:right w:val="none" w:sz="0" w:space="0" w:color="auto"/>
                  </w:divBdr>
                </w:div>
                <w:div w:id="207761393">
                  <w:marLeft w:val="0"/>
                  <w:marRight w:val="0"/>
                  <w:marTop w:val="0"/>
                  <w:marBottom w:val="0"/>
                  <w:divBdr>
                    <w:top w:val="none" w:sz="0" w:space="0" w:color="auto"/>
                    <w:left w:val="none" w:sz="0" w:space="0" w:color="auto"/>
                    <w:bottom w:val="none" w:sz="0" w:space="0" w:color="auto"/>
                    <w:right w:val="none" w:sz="0" w:space="0" w:color="auto"/>
                  </w:divBdr>
                </w:div>
                <w:div w:id="1447307782">
                  <w:marLeft w:val="0"/>
                  <w:marRight w:val="0"/>
                  <w:marTop w:val="0"/>
                  <w:marBottom w:val="0"/>
                  <w:divBdr>
                    <w:top w:val="none" w:sz="0" w:space="0" w:color="auto"/>
                    <w:left w:val="none" w:sz="0" w:space="0" w:color="auto"/>
                    <w:bottom w:val="none" w:sz="0" w:space="0" w:color="auto"/>
                    <w:right w:val="none" w:sz="0" w:space="0" w:color="auto"/>
                  </w:divBdr>
                </w:div>
                <w:div w:id="770010014">
                  <w:marLeft w:val="0"/>
                  <w:marRight w:val="0"/>
                  <w:marTop w:val="0"/>
                  <w:marBottom w:val="0"/>
                  <w:divBdr>
                    <w:top w:val="none" w:sz="0" w:space="0" w:color="auto"/>
                    <w:left w:val="none" w:sz="0" w:space="0" w:color="auto"/>
                    <w:bottom w:val="none" w:sz="0" w:space="0" w:color="auto"/>
                    <w:right w:val="none" w:sz="0" w:space="0" w:color="auto"/>
                  </w:divBdr>
                </w:div>
                <w:div w:id="837380428">
                  <w:marLeft w:val="0"/>
                  <w:marRight w:val="0"/>
                  <w:marTop w:val="0"/>
                  <w:marBottom w:val="0"/>
                  <w:divBdr>
                    <w:top w:val="none" w:sz="0" w:space="0" w:color="auto"/>
                    <w:left w:val="none" w:sz="0" w:space="0" w:color="auto"/>
                    <w:bottom w:val="none" w:sz="0" w:space="0" w:color="auto"/>
                    <w:right w:val="none" w:sz="0" w:space="0" w:color="auto"/>
                  </w:divBdr>
                </w:div>
                <w:div w:id="682440536">
                  <w:marLeft w:val="0"/>
                  <w:marRight w:val="0"/>
                  <w:marTop w:val="0"/>
                  <w:marBottom w:val="0"/>
                  <w:divBdr>
                    <w:top w:val="none" w:sz="0" w:space="0" w:color="auto"/>
                    <w:left w:val="none" w:sz="0" w:space="0" w:color="auto"/>
                    <w:bottom w:val="none" w:sz="0" w:space="0" w:color="auto"/>
                    <w:right w:val="none" w:sz="0" w:space="0" w:color="auto"/>
                  </w:divBdr>
                </w:div>
                <w:div w:id="875586280">
                  <w:marLeft w:val="0"/>
                  <w:marRight w:val="0"/>
                  <w:marTop w:val="0"/>
                  <w:marBottom w:val="0"/>
                  <w:divBdr>
                    <w:top w:val="none" w:sz="0" w:space="0" w:color="auto"/>
                    <w:left w:val="none" w:sz="0" w:space="0" w:color="auto"/>
                    <w:bottom w:val="none" w:sz="0" w:space="0" w:color="auto"/>
                    <w:right w:val="none" w:sz="0" w:space="0" w:color="auto"/>
                  </w:divBdr>
                </w:div>
                <w:div w:id="2124422274">
                  <w:marLeft w:val="0"/>
                  <w:marRight w:val="0"/>
                  <w:marTop w:val="0"/>
                  <w:marBottom w:val="0"/>
                  <w:divBdr>
                    <w:top w:val="none" w:sz="0" w:space="0" w:color="auto"/>
                    <w:left w:val="none" w:sz="0" w:space="0" w:color="auto"/>
                    <w:bottom w:val="none" w:sz="0" w:space="0" w:color="auto"/>
                    <w:right w:val="none" w:sz="0" w:space="0" w:color="auto"/>
                  </w:divBdr>
                </w:div>
                <w:div w:id="677466855">
                  <w:marLeft w:val="0"/>
                  <w:marRight w:val="0"/>
                  <w:marTop w:val="0"/>
                  <w:marBottom w:val="0"/>
                  <w:divBdr>
                    <w:top w:val="none" w:sz="0" w:space="0" w:color="auto"/>
                    <w:left w:val="none" w:sz="0" w:space="0" w:color="auto"/>
                    <w:bottom w:val="none" w:sz="0" w:space="0" w:color="auto"/>
                    <w:right w:val="none" w:sz="0" w:space="0" w:color="auto"/>
                  </w:divBdr>
                </w:div>
                <w:div w:id="194346242">
                  <w:marLeft w:val="0"/>
                  <w:marRight w:val="0"/>
                  <w:marTop w:val="0"/>
                  <w:marBottom w:val="0"/>
                  <w:divBdr>
                    <w:top w:val="none" w:sz="0" w:space="0" w:color="auto"/>
                    <w:left w:val="none" w:sz="0" w:space="0" w:color="auto"/>
                    <w:bottom w:val="none" w:sz="0" w:space="0" w:color="auto"/>
                    <w:right w:val="none" w:sz="0" w:space="0" w:color="auto"/>
                  </w:divBdr>
                </w:div>
                <w:div w:id="1918903609">
                  <w:marLeft w:val="0"/>
                  <w:marRight w:val="0"/>
                  <w:marTop w:val="0"/>
                  <w:marBottom w:val="0"/>
                  <w:divBdr>
                    <w:top w:val="none" w:sz="0" w:space="0" w:color="auto"/>
                    <w:left w:val="none" w:sz="0" w:space="0" w:color="auto"/>
                    <w:bottom w:val="none" w:sz="0" w:space="0" w:color="auto"/>
                    <w:right w:val="none" w:sz="0" w:space="0" w:color="auto"/>
                  </w:divBdr>
                </w:div>
                <w:div w:id="426586804">
                  <w:marLeft w:val="0"/>
                  <w:marRight w:val="0"/>
                  <w:marTop w:val="0"/>
                  <w:marBottom w:val="0"/>
                  <w:divBdr>
                    <w:top w:val="none" w:sz="0" w:space="0" w:color="auto"/>
                    <w:left w:val="none" w:sz="0" w:space="0" w:color="auto"/>
                    <w:bottom w:val="none" w:sz="0" w:space="0" w:color="auto"/>
                    <w:right w:val="none" w:sz="0" w:space="0" w:color="auto"/>
                  </w:divBdr>
                </w:div>
                <w:div w:id="1196231483">
                  <w:marLeft w:val="0"/>
                  <w:marRight w:val="0"/>
                  <w:marTop w:val="0"/>
                  <w:marBottom w:val="0"/>
                  <w:divBdr>
                    <w:top w:val="none" w:sz="0" w:space="0" w:color="auto"/>
                    <w:left w:val="none" w:sz="0" w:space="0" w:color="auto"/>
                    <w:bottom w:val="none" w:sz="0" w:space="0" w:color="auto"/>
                    <w:right w:val="none" w:sz="0" w:space="0" w:color="auto"/>
                  </w:divBdr>
                </w:div>
                <w:div w:id="1956255658">
                  <w:marLeft w:val="0"/>
                  <w:marRight w:val="0"/>
                  <w:marTop w:val="0"/>
                  <w:marBottom w:val="0"/>
                  <w:divBdr>
                    <w:top w:val="none" w:sz="0" w:space="0" w:color="auto"/>
                    <w:left w:val="none" w:sz="0" w:space="0" w:color="auto"/>
                    <w:bottom w:val="none" w:sz="0" w:space="0" w:color="auto"/>
                    <w:right w:val="none" w:sz="0" w:space="0" w:color="auto"/>
                  </w:divBdr>
                </w:div>
                <w:div w:id="1991058813">
                  <w:marLeft w:val="0"/>
                  <w:marRight w:val="0"/>
                  <w:marTop w:val="0"/>
                  <w:marBottom w:val="0"/>
                  <w:divBdr>
                    <w:top w:val="none" w:sz="0" w:space="0" w:color="auto"/>
                    <w:left w:val="none" w:sz="0" w:space="0" w:color="auto"/>
                    <w:bottom w:val="none" w:sz="0" w:space="0" w:color="auto"/>
                    <w:right w:val="none" w:sz="0" w:space="0" w:color="auto"/>
                  </w:divBdr>
                </w:div>
                <w:div w:id="1168061272">
                  <w:marLeft w:val="0"/>
                  <w:marRight w:val="0"/>
                  <w:marTop w:val="0"/>
                  <w:marBottom w:val="0"/>
                  <w:divBdr>
                    <w:top w:val="none" w:sz="0" w:space="0" w:color="auto"/>
                    <w:left w:val="none" w:sz="0" w:space="0" w:color="auto"/>
                    <w:bottom w:val="none" w:sz="0" w:space="0" w:color="auto"/>
                    <w:right w:val="none" w:sz="0" w:space="0" w:color="auto"/>
                  </w:divBdr>
                </w:div>
                <w:div w:id="1529297825">
                  <w:marLeft w:val="0"/>
                  <w:marRight w:val="0"/>
                  <w:marTop w:val="0"/>
                  <w:marBottom w:val="0"/>
                  <w:divBdr>
                    <w:top w:val="none" w:sz="0" w:space="0" w:color="auto"/>
                    <w:left w:val="none" w:sz="0" w:space="0" w:color="auto"/>
                    <w:bottom w:val="none" w:sz="0" w:space="0" w:color="auto"/>
                    <w:right w:val="none" w:sz="0" w:space="0" w:color="auto"/>
                  </w:divBdr>
                </w:div>
                <w:div w:id="972909912">
                  <w:marLeft w:val="0"/>
                  <w:marRight w:val="0"/>
                  <w:marTop w:val="0"/>
                  <w:marBottom w:val="0"/>
                  <w:divBdr>
                    <w:top w:val="none" w:sz="0" w:space="0" w:color="auto"/>
                    <w:left w:val="none" w:sz="0" w:space="0" w:color="auto"/>
                    <w:bottom w:val="none" w:sz="0" w:space="0" w:color="auto"/>
                    <w:right w:val="none" w:sz="0" w:space="0" w:color="auto"/>
                  </w:divBdr>
                </w:div>
                <w:div w:id="1993094988">
                  <w:marLeft w:val="0"/>
                  <w:marRight w:val="0"/>
                  <w:marTop w:val="0"/>
                  <w:marBottom w:val="0"/>
                  <w:divBdr>
                    <w:top w:val="none" w:sz="0" w:space="0" w:color="auto"/>
                    <w:left w:val="none" w:sz="0" w:space="0" w:color="auto"/>
                    <w:bottom w:val="none" w:sz="0" w:space="0" w:color="auto"/>
                    <w:right w:val="none" w:sz="0" w:space="0" w:color="auto"/>
                  </w:divBdr>
                </w:div>
                <w:div w:id="2052607825">
                  <w:marLeft w:val="0"/>
                  <w:marRight w:val="0"/>
                  <w:marTop w:val="0"/>
                  <w:marBottom w:val="0"/>
                  <w:divBdr>
                    <w:top w:val="none" w:sz="0" w:space="0" w:color="auto"/>
                    <w:left w:val="none" w:sz="0" w:space="0" w:color="auto"/>
                    <w:bottom w:val="none" w:sz="0" w:space="0" w:color="auto"/>
                    <w:right w:val="none" w:sz="0" w:space="0" w:color="auto"/>
                  </w:divBdr>
                </w:div>
                <w:div w:id="110785752">
                  <w:marLeft w:val="0"/>
                  <w:marRight w:val="0"/>
                  <w:marTop w:val="0"/>
                  <w:marBottom w:val="0"/>
                  <w:divBdr>
                    <w:top w:val="none" w:sz="0" w:space="0" w:color="auto"/>
                    <w:left w:val="none" w:sz="0" w:space="0" w:color="auto"/>
                    <w:bottom w:val="none" w:sz="0" w:space="0" w:color="auto"/>
                    <w:right w:val="none" w:sz="0" w:space="0" w:color="auto"/>
                  </w:divBdr>
                </w:div>
                <w:div w:id="725177566">
                  <w:marLeft w:val="0"/>
                  <w:marRight w:val="0"/>
                  <w:marTop w:val="0"/>
                  <w:marBottom w:val="0"/>
                  <w:divBdr>
                    <w:top w:val="none" w:sz="0" w:space="0" w:color="auto"/>
                    <w:left w:val="none" w:sz="0" w:space="0" w:color="auto"/>
                    <w:bottom w:val="none" w:sz="0" w:space="0" w:color="auto"/>
                    <w:right w:val="none" w:sz="0" w:space="0" w:color="auto"/>
                  </w:divBdr>
                </w:div>
                <w:div w:id="1574045544">
                  <w:marLeft w:val="0"/>
                  <w:marRight w:val="0"/>
                  <w:marTop w:val="0"/>
                  <w:marBottom w:val="0"/>
                  <w:divBdr>
                    <w:top w:val="none" w:sz="0" w:space="0" w:color="auto"/>
                    <w:left w:val="none" w:sz="0" w:space="0" w:color="auto"/>
                    <w:bottom w:val="none" w:sz="0" w:space="0" w:color="auto"/>
                    <w:right w:val="none" w:sz="0" w:space="0" w:color="auto"/>
                  </w:divBdr>
                </w:div>
                <w:div w:id="471755279">
                  <w:marLeft w:val="0"/>
                  <w:marRight w:val="0"/>
                  <w:marTop w:val="0"/>
                  <w:marBottom w:val="0"/>
                  <w:divBdr>
                    <w:top w:val="none" w:sz="0" w:space="0" w:color="auto"/>
                    <w:left w:val="none" w:sz="0" w:space="0" w:color="auto"/>
                    <w:bottom w:val="none" w:sz="0" w:space="0" w:color="auto"/>
                    <w:right w:val="none" w:sz="0" w:space="0" w:color="auto"/>
                  </w:divBdr>
                </w:div>
                <w:div w:id="1532067822">
                  <w:marLeft w:val="0"/>
                  <w:marRight w:val="0"/>
                  <w:marTop w:val="0"/>
                  <w:marBottom w:val="0"/>
                  <w:divBdr>
                    <w:top w:val="none" w:sz="0" w:space="0" w:color="auto"/>
                    <w:left w:val="none" w:sz="0" w:space="0" w:color="auto"/>
                    <w:bottom w:val="none" w:sz="0" w:space="0" w:color="auto"/>
                    <w:right w:val="none" w:sz="0" w:space="0" w:color="auto"/>
                  </w:divBdr>
                </w:div>
                <w:div w:id="52824228">
                  <w:marLeft w:val="0"/>
                  <w:marRight w:val="0"/>
                  <w:marTop w:val="0"/>
                  <w:marBottom w:val="0"/>
                  <w:divBdr>
                    <w:top w:val="none" w:sz="0" w:space="0" w:color="auto"/>
                    <w:left w:val="none" w:sz="0" w:space="0" w:color="auto"/>
                    <w:bottom w:val="none" w:sz="0" w:space="0" w:color="auto"/>
                    <w:right w:val="none" w:sz="0" w:space="0" w:color="auto"/>
                  </w:divBdr>
                </w:div>
                <w:div w:id="71631499">
                  <w:marLeft w:val="0"/>
                  <w:marRight w:val="0"/>
                  <w:marTop w:val="0"/>
                  <w:marBottom w:val="0"/>
                  <w:divBdr>
                    <w:top w:val="none" w:sz="0" w:space="0" w:color="auto"/>
                    <w:left w:val="none" w:sz="0" w:space="0" w:color="auto"/>
                    <w:bottom w:val="none" w:sz="0" w:space="0" w:color="auto"/>
                    <w:right w:val="none" w:sz="0" w:space="0" w:color="auto"/>
                  </w:divBdr>
                </w:div>
                <w:div w:id="199442649">
                  <w:marLeft w:val="0"/>
                  <w:marRight w:val="0"/>
                  <w:marTop w:val="0"/>
                  <w:marBottom w:val="0"/>
                  <w:divBdr>
                    <w:top w:val="none" w:sz="0" w:space="0" w:color="auto"/>
                    <w:left w:val="none" w:sz="0" w:space="0" w:color="auto"/>
                    <w:bottom w:val="none" w:sz="0" w:space="0" w:color="auto"/>
                    <w:right w:val="none" w:sz="0" w:space="0" w:color="auto"/>
                  </w:divBdr>
                </w:div>
                <w:div w:id="1369723822">
                  <w:marLeft w:val="0"/>
                  <w:marRight w:val="0"/>
                  <w:marTop w:val="0"/>
                  <w:marBottom w:val="0"/>
                  <w:divBdr>
                    <w:top w:val="none" w:sz="0" w:space="0" w:color="auto"/>
                    <w:left w:val="none" w:sz="0" w:space="0" w:color="auto"/>
                    <w:bottom w:val="none" w:sz="0" w:space="0" w:color="auto"/>
                    <w:right w:val="none" w:sz="0" w:space="0" w:color="auto"/>
                  </w:divBdr>
                </w:div>
                <w:div w:id="1294410425">
                  <w:marLeft w:val="0"/>
                  <w:marRight w:val="0"/>
                  <w:marTop w:val="0"/>
                  <w:marBottom w:val="0"/>
                  <w:divBdr>
                    <w:top w:val="none" w:sz="0" w:space="0" w:color="auto"/>
                    <w:left w:val="none" w:sz="0" w:space="0" w:color="auto"/>
                    <w:bottom w:val="none" w:sz="0" w:space="0" w:color="auto"/>
                    <w:right w:val="none" w:sz="0" w:space="0" w:color="auto"/>
                  </w:divBdr>
                </w:div>
                <w:div w:id="584266483">
                  <w:marLeft w:val="0"/>
                  <w:marRight w:val="0"/>
                  <w:marTop w:val="0"/>
                  <w:marBottom w:val="0"/>
                  <w:divBdr>
                    <w:top w:val="none" w:sz="0" w:space="0" w:color="auto"/>
                    <w:left w:val="none" w:sz="0" w:space="0" w:color="auto"/>
                    <w:bottom w:val="none" w:sz="0" w:space="0" w:color="auto"/>
                    <w:right w:val="none" w:sz="0" w:space="0" w:color="auto"/>
                  </w:divBdr>
                </w:div>
                <w:div w:id="1000159812">
                  <w:marLeft w:val="0"/>
                  <w:marRight w:val="0"/>
                  <w:marTop w:val="0"/>
                  <w:marBottom w:val="0"/>
                  <w:divBdr>
                    <w:top w:val="none" w:sz="0" w:space="0" w:color="auto"/>
                    <w:left w:val="none" w:sz="0" w:space="0" w:color="auto"/>
                    <w:bottom w:val="none" w:sz="0" w:space="0" w:color="auto"/>
                    <w:right w:val="none" w:sz="0" w:space="0" w:color="auto"/>
                  </w:divBdr>
                </w:div>
                <w:div w:id="1817336562">
                  <w:marLeft w:val="0"/>
                  <w:marRight w:val="0"/>
                  <w:marTop w:val="0"/>
                  <w:marBottom w:val="0"/>
                  <w:divBdr>
                    <w:top w:val="none" w:sz="0" w:space="0" w:color="auto"/>
                    <w:left w:val="none" w:sz="0" w:space="0" w:color="auto"/>
                    <w:bottom w:val="none" w:sz="0" w:space="0" w:color="auto"/>
                    <w:right w:val="none" w:sz="0" w:space="0" w:color="auto"/>
                  </w:divBdr>
                </w:div>
                <w:div w:id="533732701">
                  <w:marLeft w:val="0"/>
                  <w:marRight w:val="0"/>
                  <w:marTop w:val="0"/>
                  <w:marBottom w:val="0"/>
                  <w:divBdr>
                    <w:top w:val="none" w:sz="0" w:space="0" w:color="auto"/>
                    <w:left w:val="none" w:sz="0" w:space="0" w:color="auto"/>
                    <w:bottom w:val="none" w:sz="0" w:space="0" w:color="auto"/>
                    <w:right w:val="none" w:sz="0" w:space="0" w:color="auto"/>
                  </w:divBdr>
                </w:div>
                <w:div w:id="2136637161">
                  <w:marLeft w:val="0"/>
                  <w:marRight w:val="0"/>
                  <w:marTop w:val="0"/>
                  <w:marBottom w:val="0"/>
                  <w:divBdr>
                    <w:top w:val="none" w:sz="0" w:space="0" w:color="auto"/>
                    <w:left w:val="none" w:sz="0" w:space="0" w:color="auto"/>
                    <w:bottom w:val="none" w:sz="0" w:space="0" w:color="auto"/>
                    <w:right w:val="none" w:sz="0" w:space="0" w:color="auto"/>
                  </w:divBdr>
                </w:div>
                <w:div w:id="1698195674">
                  <w:marLeft w:val="0"/>
                  <w:marRight w:val="0"/>
                  <w:marTop w:val="0"/>
                  <w:marBottom w:val="0"/>
                  <w:divBdr>
                    <w:top w:val="none" w:sz="0" w:space="0" w:color="auto"/>
                    <w:left w:val="none" w:sz="0" w:space="0" w:color="auto"/>
                    <w:bottom w:val="none" w:sz="0" w:space="0" w:color="auto"/>
                    <w:right w:val="none" w:sz="0" w:space="0" w:color="auto"/>
                  </w:divBdr>
                </w:div>
                <w:div w:id="187304298">
                  <w:marLeft w:val="0"/>
                  <w:marRight w:val="0"/>
                  <w:marTop w:val="0"/>
                  <w:marBottom w:val="0"/>
                  <w:divBdr>
                    <w:top w:val="none" w:sz="0" w:space="0" w:color="auto"/>
                    <w:left w:val="none" w:sz="0" w:space="0" w:color="auto"/>
                    <w:bottom w:val="none" w:sz="0" w:space="0" w:color="auto"/>
                    <w:right w:val="none" w:sz="0" w:space="0" w:color="auto"/>
                  </w:divBdr>
                </w:div>
                <w:div w:id="745807587">
                  <w:marLeft w:val="0"/>
                  <w:marRight w:val="0"/>
                  <w:marTop w:val="0"/>
                  <w:marBottom w:val="0"/>
                  <w:divBdr>
                    <w:top w:val="none" w:sz="0" w:space="0" w:color="auto"/>
                    <w:left w:val="none" w:sz="0" w:space="0" w:color="auto"/>
                    <w:bottom w:val="none" w:sz="0" w:space="0" w:color="auto"/>
                    <w:right w:val="none" w:sz="0" w:space="0" w:color="auto"/>
                  </w:divBdr>
                </w:div>
                <w:div w:id="2046521701">
                  <w:marLeft w:val="0"/>
                  <w:marRight w:val="0"/>
                  <w:marTop w:val="0"/>
                  <w:marBottom w:val="0"/>
                  <w:divBdr>
                    <w:top w:val="none" w:sz="0" w:space="0" w:color="auto"/>
                    <w:left w:val="none" w:sz="0" w:space="0" w:color="auto"/>
                    <w:bottom w:val="none" w:sz="0" w:space="0" w:color="auto"/>
                    <w:right w:val="none" w:sz="0" w:space="0" w:color="auto"/>
                  </w:divBdr>
                </w:div>
                <w:div w:id="1598515713">
                  <w:marLeft w:val="0"/>
                  <w:marRight w:val="0"/>
                  <w:marTop w:val="0"/>
                  <w:marBottom w:val="0"/>
                  <w:divBdr>
                    <w:top w:val="none" w:sz="0" w:space="0" w:color="auto"/>
                    <w:left w:val="none" w:sz="0" w:space="0" w:color="auto"/>
                    <w:bottom w:val="none" w:sz="0" w:space="0" w:color="auto"/>
                    <w:right w:val="none" w:sz="0" w:space="0" w:color="auto"/>
                  </w:divBdr>
                </w:div>
                <w:div w:id="1130320218">
                  <w:marLeft w:val="0"/>
                  <w:marRight w:val="0"/>
                  <w:marTop w:val="0"/>
                  <w:marBottom w:val="0"/>
                  <w:divBdr>
                    <w:top w:val="none" w:sz="0" w:space="0" w:color="auto"/>
                    <w:left w:val="none" w:sz="0" w:space="0" w:color="auto"/>
                    <w:bottom w:val="none" w:sz="0" w:space="0" w:color="auto"/>
                    <w:right w:val="none" w:sz="0" w:space="0" w:color="auto"/>
                  </w:divBdr>
                </w:div>
                <w:div w:id="20858043">
                  <w:marLeft w:val="0"/>
                  <w:marRight w:val="0"/>
                  <w:marTop w:val="0"/>
                  <w:marBottom w:val="0"/>
                  <w:divBdr>
                    <w:top w:val="none" w:sz="0" w:space="0" w:color="auto"/>
                    <w:left w:val="none" w:sz="0" w:space="0" w:color="auto"/>
                    <w:bottom w:val="none" w:sz="0" w:space="0" w:color="auto"/>
                    <w:right w:val="none" w:sz="0" w:space="0" w:color="auto"/>
                  </w:divBdr>
                </w:div>
                <w:div w:id="1656565213">
                  <w:marLeft w:val="0"/>
                  <w:marRight w:val="0"/>
                  <w:marTop w:val="0"/>
                  <w:marBottom w:val="0"/>
                  <w:divBdr>
                    <w:top w:val="none" w:sz="0" w:space="0" w:color="auto"/>
                    <w:left w:val="none" w:sz="0" w:space="0" w:color="auto"/>
                    <w:bottom w:val="none" w:sz="0" w:space="0" w:color="auto"/>
                    <w:right w:val="none" w:sz="0" w:space="0" w:color="auto"/>
                  </w:divBdr>
                </w:div>
                <w:div w:id="363335952">
                  <w:marLeft w:val="0"/>
                  <w:marRight w:val="0"/>
                  <w:marTop w:val="0"/>
                  <w:marBottom w:val="0"/>
                  <w:divBdr>
                    <w:top w:val="none" w:sz="0" w:space="0" w:color="auto"/>
                    <w:left w:val="none" w:sz="0" w:space="0" w:color="auto"/>
                    <w:bottom w:val="none" w:sz="0" w:space="0" w:color="auto"/>
                    <w:right w:val="none" w:sz="0" w:space="0" w:color="auto"/>
                  </w:divBdr>
                </w:div>
                <w:div w:id="266276150">
                  <w:marLeft w:val="0"/>
                  <w:marRight w:val="0"/>
                  <w:marTop w:val="0"/>
                  <w:marBottom w:val="0"/>
                  <w:divBdr>
                    <w:top w:val="none" w:sz="0" w:space="0" w:color="auto"/>
                    <w:left w:val="none" w:sz="0" w:space="0" w:color="auto"/>
                    <w:bottom w:val="none" w:sz="0" w:space="0" w:color="auto"/>
                    <w:right w:val="none" w:sz="0" w:space="0" w:color="auto"/>
                  </w:divBdr>
                </w:div>
                <w:div w:id="1258293993">
                  <w:marLeft w:val="0"/>
                  <w:marRight w:val="0"/>
                  <w:marTop w:val="0"/>
                  <w:marBottom w:val="0"/>
                  <w:divBdr>
                    <w:top w:val="none" w:sz="0" w:space="0" w:color="auto"/>
                    <w:left w:val="none" w:sz="0" w:space="0" w:color="auto"/>
                    <w:bottom w:val="none" w:sz="0" w:space="0" w:color="auto"/>
                    <w:right w:val="none" w:sz="0" w:space="0" w:color="auto"/>
                  </w:divBdr>
                </w:div>
                <w:div w:id="610282085">
                  <w:marLeft w:val="0"/>
                  <w:marRight w:val="0"/>
                  <w:marTop w:val="0"/>
                  <w:marBottom w:val="0"/>
                  <w:divBdr>
                    <w:top w:val="none" w:sz="0" w:space="0" w:color="auto"/>
                    <w:left w:val="none" w:sz="0" w:space="0" w:color="auto"/>
                    <w:bottom w:val="none" w:sz="0" w:space="0" w:color="auto"/>
                    <w:right w:val="none" w:sz="0" w:space="0" w:color="auto"/>
                  </w:divBdr>
                </w:div>
                <w:div w:id="1729959587">
                  <w:marLeft w:val="0"/>
                  <w:marRight w:val="0"/>
                  <w:marTop w:val="0"/>
                  <w:marBottom w:val="0"/>
                  <w:divBdr>
                    <w:top w:val="none" w:sz="0" w:space="0" w:color="auto"/>
                    <w:left w:val="none" w:sz="0" w:space="0" w:color="auto"/>
                    <w:bottom w:val="none" w:sz="0" w:space="0" w:color="auto"/>
                    <w:right w:val="none" w:sz="0" w:space="0" w:color="auto"/>
                  </w:divBdr>
                </w:div>
                <w:div w:id="99687091">
                  <w:marLeft w:val="0"/>
                  <w:marRight w:val="0"/>
                  <w:marTop w:val="0"/>
                  <w:marBottom w:val="0"/>
                  <w:divBdr>
                    <w:top w:val="none" w:sz="0" w:space="0" w:color="auto"/>
                    <w:left w:val="none" w:sz="0" w:space="0" w:color="auto"/>
                    <w:bottom w:val="none" w:sz="0" w:space="0" w:color="auto"/>
                    <w:right w:val="none" w:sz="0" w:space="0" w:color="auto"/>
                  </w:divBdr>
                </w:div>
                <w:div w:id="11944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32742">
      <w:bodyDiv w:val="1"/>
      <w:marLeft w:val="0"/>
      <w:marRight w:val="0"/>
      <w:marTop w:val="0"/>
      <w:marBottom w:val="0"/>
      <w:divBdr>
        <w:top w:val="none" w:sz="0" w:space="0" w:color="auto"/>
        <w:left w:val="none" w:sz="0" w:space="0" w:color="auto"/>
        <w:bottom w:val="none" w:sz="0" w:space="0" w:color="auto"/>
        <w:right w:val="none" w:sz="0" w:space="0" w:color="auto"/>
      </w:divBdr>
    </w:div>
    <w:div w:id="20645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Navarrette</dc:creator>
  <cp:keywords/>
  <dc:description/>
  <cp:lastModifiedBy>haugh khym</cp:lastModifiedBy>
  <cp:revision>2</cp:revision>
  <dcterms:created xsi:type="dcterms:W3CDTF">2018-12-03T02:20:00Z</dcterms:created>
  <dcterms:modified xsi:type="dcterms:W3CDTF">2018-12-03T02:20:00Z</dcterms:modified>
</cp:coreProperties>
</file>