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9A8" w:rsidRPr="00F049A8" w:rsidRDefault="00F049A8" w:rsidP="00F049A8">
      <w:pPr>
        <w:widowControl/>
        <w:shd w:val="clear" w:color="auto" w:fill="E6E6E6"/>
        <w:spacing w:after="240"/>
        <w:jc w:val="left"/>
        <w:rPr>
          <w:rFonts w:ascii="Arial" w:eastAsia="宋体" w:hAnsi="Arial" w:cs="Arial"/>
          <w:color w:val="111111"/>
          <w:kern w:val="0"/>
        </w:rPr>
      </w:pPr>
      <w:r w:rsidRPr="00F049A8">
        <w:rPr>
          <w:rFonts w:ascii="Arial" w:eastAsia="宋体" w:hAnsi="Arial" w:cs="Arial"/>
          <w:color w:val="111111"/>
          <w:kern w:val="0"/>
        </w:rPr>
        <w:t>            Nike is one of the industry leading sportswear brand which can be recognized by simply their swoosh symbol. They have established a major global presence where at any time, if you are in a public place, you can almost guarantee that someone will be wearing their apparel or shoes. Nike has manufacturing, distribution, and warehouse centers all over the world. One that is extremely important to the brand is their center right outside of Belgium.</w:t>
      </w:r>
    </w:p>
    <w:p w:rsidR="00F049A8" w:rsidRPr="00F049A8" w:rsidRDefault="00F049A8" w:rsidP="00F049A8">
      <w:pPr>
        <w:widowControl/>
        <w:shd w:val="clear" w:color="auto" w:fill="E6E6E6"/>
        <w:spacing w:after="240"/>
        <w:jc w:val="left"/>
        <w:rPr>
          <w:rFonts w:ascii="Arial" w:eastAsia="宋体" w:hAnsi="Arial" w:cs="Arial"/>
          <w:color w:val="111111"/>
          <w:kern w:val="0"/>
        </w:rPr>
      </w:pPr>
      <w:r w:rsidRPr="00F049A8">
        <w:rPr>
          <w:rFonts w:ascii="Arial" w:eastAsia="宋体" w:hAnsi="Arial" w:cs="Arial"/>
          <w:color w:val="111111"/>
          <w:kern w:val="0"/>
        </w:rPr>
        <w:t>            This warehouse services 38 countries and is roughly 1.6 million square feet. Inside is a 280-meter-long sorter, which handles both automated inbound and outbound orders (Pierce, 2011). With the warehouse encompassing that large of space, it would not be as successful as it is without this automation. Additionally, To move goods around the warehouse “the company uses an army of high speed hybrid robot cranes that regenerate energy like hybrid cars (Robarts, 2016).” Furthermore, they are focused on being environmental friendly and have automated LED lights come on only when natural lighting is not sufficient.  Lastly, an interesting concept that Nike implements on the environmental side, is that instead of using lawnmowers to cut the grass, they use sheep.</w:t>
      </w:r>
    </w:p>
    <w:p w:rsidR="00F049A8" w:rsidRPr="00F049A8" w:rsidRDefault="00F049A8" w:rsidP="00F049A8">
      <w:pPr>
        <w:widowControl/>
        <w:shd w:val="clear" w:color="auto" w:fill="E6E6E6"/>
        <w:spacing w:after="240"/>
        <w:jc w:val="left"/>
        <w:rPr>
          <w:rFonts w:ascii="Arial" w:eastAsia="宋体" w:hAnsi="Arial" w:cs="Arial"/>
          <w:color w:val="111111"/>
          <w:kern w:val="0"/>
        </w:rPr>
      </w:pPr>
      <w:r w:rsidRPr="00F049A8">
        <w:rPr>
          <w:rFonts w:ascii="Arial" w:eastAsia="宋体" w:hAnsi="Arial" w:cs="Arial"/>
          <w:color w:val="111111"/>
          <w:kern w:val="0"/>
        </w:rPr>
        <w:t> </w:t>
      </w:r>
    </w:p>
    <w:p w:rsidR="00F049A8" w:rsidRPr="00F049A8" w:rsidRDefault="00F049A8" w:rsidP="00F049A8">
      <w:pPr>
        <w:widowControl/>
        <w:shd w:val="clear" w:color="auto" w:fill="E6E6E6"/>
        <w:spacing w:after="240"/>
        <w:jc w:val="left"/>
        <w:rPr>
          <w:rFonts w:ascii="Arial" w:eastAsia="宋体" w:hAnsi="Arial" w:cs="Arial"/>
          <w:color w:val="111111"/>
          <w:kern w:val="0"/>
        </w:rPr>
      </w:pPr>
      <w:r w:rsidRPr="00F049A8">
        <w:rPr>
          <w:rFonts w:ascii="Arial" w:eastAsia="宋体" w:hAnsi="Arial" w:cs="Arial"/>
          <w:color w:val="111111"/>
          <w:kern w:val="0"/>
        </w:rPr>
        <w:t>References:</w:t>
      </w:r>
    </w:p>
    <w:p w:rsidR="00F049A8" w:rsidRPr="00F049A8" w:rsidRDefault="00F049A8" w:rsidP="00F049A8">
      <w:pPr>
        <w:widowControl/>
        <w:shd w:val="clear" w:color="auto" w:fill="E6E6E6"/>
        <w:jc w:val="left"/>
        <w:rPr>
          <w:rFonts w:ascii="Arial" w:eastAsia="宋体" w:hAnsi="Arial" w:cs="Arial"/>
          <w:color w:val="111111"/>
          <w:kern w:val="0"/>
        </w:rPr>
      </w:pPr>
      <w:r w:rsidRPr="00F049A8">
        <w:rPr>
          <w:rFonts w:ascii="Arial" w:eastAsia="宋体" w:hAnsi="Arial" w:cs="Arial"/>
          <w:color w:val="111111"/>
          <w:kern w:val="0"/>
        </w:rPr>
        <w:t>Pierce, F. (2014, June 26). The Top 10 Automated Warehouses. Retrieved from </w:t>
      </w:r>
      <w:hyperlink r:id="rId4" w:history="1">
        <w:r w:rsidRPr="00F049A8">
          <w:rPr>
            <w:rFonts w:ascii="inherit" w:eastAsia="宋体" w:hAnsi="inherit" w:cs="Arial"/>
            <w:color w:val="1874A4"/>
            <w:kern w:val="0"/>
            <w:sz w:val="20"/>
            <w:szCs w:val="20"/>
            <w:u w:val="single"/>
            <w:bdr w:val="none" w:sz="0" w:space="0" w:color="auto" w:frame="1"/>
          </w:rPr>
          <w:t>https://www.supplychaindigital.com/warehousing/top-10-automated-warehouses</w:t>
        </w:r>
      </w:hyperlink>
    </w:p>
    <w:p w:rsidR="00F049A8" w:rsidRPr="00F049A8" w:rsidRDefault="00F049A8" w:rsidP="00F049A8">
      <w:pPr>
        <w:widowControl/>
        <w:shd w:val="clear" w:color="auto" w:fill="E6E6E6"/>
        <w:jc w:val="left"/>
        <w:rPr>
          <w:rFonts w:ascii="Arial" w:eastAsia="宋体" w:hAnsi="Arial" w:cs="Arial"/>
          <w:color w:val="111111"/>
          <w:kern w:val="0"/>
        </w:rPr>
      </w:pPr>
      <w:r w:rsidRPr="00F049A8">
        <w:rPr>
          <w:rFonts w:ascii="Arial" w:eastAsia="宋体" w:hAnsi="Arial" w:cs="Arial"/>
          <w:color w:val="111111"/>
          <w:kern w:val="0"/>
        </w:rPr>
        <w:t>Robarts, S. (2016, June 06). Nike's huge European warehouse boosts efficiency with sheep, canals and robot cranes. Retrieved from </w:t>
      </w:r>
      <w:hyperlink r:id="rId5" w:history="1">
        <w:r w:rsidRPr="00F049A8">
          <w:rPr>
            <w:rFonts w:ascii="inherit" w:eastAsia="宋体" w:hAnsi="inherit" w:cs="Arial"/>
            <w:color w:val="1874A4"/>
            <w:kern w:val="0"/>
            <w:sz w:val="20"/>
            <w:szCs w:val="20"/>
            <w:u w:val="single"/>
            <w:bdr w:val="none" w:sz="0" w:space="0" w:color="auto" w:frame="1"/>
          </w:rPr>
          <w:t>https://newatlas.com/nike-european-logistics-campus/43673/</w:t>
        </w:r>
      </w:hyperlink>
    </w:p>
    <w:p w:rsidR="00F049A8" w:rsidRPr="00F049A8" w:rsidRDefault="00F049A8" w:rsidP="00F049A8">
      <w:pPr>
        <w:widowControl/>
        <w:jc w:val="left"/>
        <w:rPr>
          <w:rFonts w:ascii="宋体" w:eastAsia="宋体" w:hAnsi="宋体" w:cs="宋体"/>
          <w:kern w:val="0"/>
        </w:rPr>
      </w:pPr>
    </w:p>
    <w:p w:rsidR="00717FF4" w:rsidRDefault="00F049A8">
      <w:bookmarkStart w:id="0" w:name="_GoBack"/>
      <w:bookmarkEnd w:id="0"/>
    </w:p>
    <w:sectPr w:rsidR="00717FF4" w:rsidSect="00A842B4">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A8"/>
    <w:rsid w:val="004C1A0B"/>
    <w:rsid w:val="00A842B4"/>
    <w:rsid w:val="00D20E8C"/>
    <w:rsid w:val="00DB779F"/>
    <w:rsid w:val="00F0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82F269"/>
  <w14:defaultImageDpi w14:val="32767"/>
  <w15:chartTrackingRefBased/>
  <w15:docId w15:val="{D6F2E4BE-7F39-8E4D-9D65-68A87806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9A8"/>
    <w:pPr>
      <w:widowControl/>
      <w:spacing w:before="100" w:beforeAutospacing="1" w:after="100" w:afterAutospacing="1"/>
      <w:jc w:val="left"/>
    </w:pPr>
    <w:rPr>
      <w:rFonts w:ascii="宋体" w:eastAsia="宋体" w:hAnsi="宋体" w:cs="宋体"/>
      <w:kern w:val="0"/>
    </w:rPr>
  </w:style>
  <w:style w:type="character" w:styleId="a4">
    <w:name w:val="Hyperlink"/>
    <w:basedOn w:val="a0"/>
    <w:uiPriority w:val="99"/>
    <w:semiHidden/>
    <w:unhideWhenUsed/>
    <w:rsid w:val="00F04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atlas.com/nike-european-logistics-campus/43673/" TargetMode="External"/><Relationship Id="rId4" Type="http://schemas.openxmlformats.org/officeDocument/2006/relationships/hyperlink" Target="https://www.supplychaindigital.com/warehousing/top-10-automated-warehous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Huaxiang Wang (Student)</dc:creator>
  <cp:keywords/>
  <dc:description/>
  <cp:lastModifiedBy>Huaxiang Wang (Student)</cp:lastModifiedBy>
  <cp:revision>1</cp:revision>
  <dcterms:created xsi:type="dcterms:W3CDTF">2019-02-08T04:34:00Z</dcterms:created>
  <dcterms:modified xsi:type="dcterms:W3CDTF">2019-02-08T04:34:00Z</dcterms:modified>
</cp:coreProperties>
</file>