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5D0" w:rsidRPr="00CE45D0" w:rsidRDefault="00CE45D0" w:rsidP="00CE45D0">
      <w:pPr>
        <w:widowControl/>
        <w:shd w:val="clear" w:color="auto" w:fill="E6E6E6"/>
        <w:spacing w:after="240"/>
        <w:jc w:val="left"/>
        <w:rPr>
          <w:rFonts w:ascii="inherit" w:eastAsia="宋体" w:hAnsi="inherit" w:cs="宋体"/>
          <w:color w:val="111111"/>
          <w:kern w:val="0"/>
          <w:sz w:val="20"/>
          <w:szCs w:val="20"/>
        </w:rPr>
      </w:pPr>
      <w:r w:rsidRPr="00CE45D0">
        <w:rPr>
          <w:rFonts w:ascii="inherit" w:eastAsia="宋体" w:hAnsi="inherit" w:cs="宋体"/>
          <w:color w:val="111111"/>
          <w:kern w:val="0"/>
          <w:sz w:val="20"/>
          <w:szCs w:val="20"/>
        </w:rPr>
        <w:t xml:space="preserve">Coca-Cola is an example of a company that utilizes automated warehousing strategy.  In recent years they have worked at expanding many of their distribution centers to automation in various ways. In 2017, Coca-Cola Malaysia invested $119 million to expand size and production of its plant by hiring </w:t>
      </w:r>
      <w:proofErr w:type="spellStart"/>
      <w:r w:rsidRPr="00CE45D0">
        <w:rPr>
          <w:rFonts w:ascii="inherit" w:eastAsia="宋体" w:hAnsi="inherit" w:cs="宋体"/>
          <w:color w:val="111111"/>
          <w:kern w:val="0"/>
          <w:sz w:val="20"/>
          <w:szCs w:val="20"/>
        </w:rPr>
        <w:t>Swisslog</w:t>
      </w:r>
      <w:proofErr w:type="spellEnd"/>
      <w:r w:rsidRPr="00CE45D0">
        <w:rPr>
          <w:rFonts w:ascii="inherit" w:eastAsia="宋体" w:hAnsi="inherit" w:cs="宋体"/>
          <w:color w:val="111111"/>
          <w:kern w:val="0"/>
          <w:sz w:val="20"/>
          <w:szCs w:val="20"/>
        </w:rPr>
        <w:t xml:space="preserve"> for </w:t>
      </w:r>
      <w:proofErr w:type="spellStart"/>
      <w:r w:rsidRPr="00CE45D0">
        <w:rPr>
          <w:rFonts w:ascii="inherit" w:eastAsia="宋体" w:hAnsi="inherit" w:cs="宋体"/>
          <w:color w:val="111111"/>
          <w:kern w:val="0"/>
          <w:sz w:val="20"/>
          <w:szCs w:val="20"/>
        </w:rPr>
        <w:t>robitic</w:t>
      </w:r>
      <w:proofErr w:type="spellEnd"/>
      <w:r w:rsidRPr="00CE45D0">
        <w:rPr>
          <w:rFonts w:ascii="inherit" w:eastAsia="宋体" w:hAnsi="inherit" w:cs="宋体"/>
          <w:color w:val="111111"/>
          <w:kern w:val="0"/>
          <w:sz w:val="20"/>
          <w:szCs w:val="20"/>
        </w:rPr>
        <w:t xml:space="preserve"> warehouse intralogistics.  This new system </w:t>
      </w:r>
      <w:proofErr w:type="spellStart"/>
      <w:r w:rsidRPr="00CE45D0">
        <w:rPr>
          <w:rFonts w:ascii="inherit" w:eastAsia="宋体" w:hAnsi="inherit" w:cs="宋体"/>
          <w:color w:val="111111"/>
          <w:kern w:val="0"/>
          <w:sz w:val="20"/>
          <w:szCs w:val="20"/>
        </w:rPr>
        <w:t>sychnornoized</w:t>
      </w:r>
      <w:proofErr w:type="spellEnd"/>
      <w:r w:rsidRPr="00CE45D0">
        <w:rPr>
          <w:rFonts w:ascii="inherit" w:eastAsia="宋体" w:hAnsi="inherit" w:cs="宋体"/>
          <w:color w:val="111111"/>
          <w:kern w:val="0"/>
          <w:sz w:val="20"/>
          <w:szCs w:val="20"/>
        </w:rPr>
        <w:t xml:space="preserve"> automated systems with people and process Tao 2017). </w:t>
      </w:r>
    </w:p>
    <w:p w:rsidR="00CE45D0" w:rsidRPr="00CE45D0" w:rsidRDefault="00CE45D0" w:rsidP="00CE45D0">
      <w:pPr>
        <w:widowControl/>
        <w:shd w:val="clear" w:color="auto" w:fill="E6E6E6"/>
        <w:spacing w:after="240"/>
        <w:jc w:val="left"/>
        <w:rPr>
          <w:rFonts w:ascii="inherit" w:eastAsia="宋体" w:hAnsi="inherit" w:cs="宋体"/>
          <w:color w:val="111111"/>
          <w:kern w:val="0"/>
          <w:sz w:val="20"/>
          <w:szCs w:val="20"/>
        </w:rPr>
      </w:pPr>
      <w:r w:rsidRPr="00CE45D0">
        <w:rPr>
          <w:rFonts w:ascii="inherit" w:eastAsia="宋体" w:hAnsi="inherit" w:cs="宋体"/>
          <w:color w:val="111111"/>
          <w:kern w:val="0"/>
          <w:sz w:val="20"/>
          <w:szCs w:val="20"/>
        </w:rPr>
        <w:t>Also in 2017, Coca-Cola Singapore invested $57.5 million into a storage and distribution center.  This center was Singapore's first center to utilize automated storage and retrieval that was built on top of loading bays and therefore used half the space than what would typically be used in a distribution center.  In both of these situations Coca-Cola built brand new buildings and centers to invest in this automation rather than changing existing warehouses.   They took into account environmental and safety issues when doing so.  The center in Singapore was awarded Leadership in Energy &amp; Environmental design and Green Mark Gold Certification (Journey 2017).</w:t>
      </w:r>
    </w:p>
    <w:p w:rsidR="00CE45D0" w:rsidRPr="00CE45D0" w:rsidRDefault="00CE45D0" w:rsidP="00CE45D0">
      <w:pPr>
        <w:widowControl/>
        <w:shd w:val="clear" w:color="auto" w:fill="E6E6E6"/>
        <w:spacing w:after="240"/>
        <w:jc w:val="left"/>
        <w:rPr>
          <w:rFonts w:ascii="inherit" w:eastAsia="宋体" w:hAnsi="inherit" w:cs="宋体"/>
          <w:color w:val="111111"/>
          <w:kern w:val="0"/>
          <w:sz w:val="20"/>
          <w:szCs w:val="20"/>
        </w:rPr>
      </w:pPr>
      <w:r w:rsidRPr="00CE45D0">
        <w:rPr>
          <w:rFonts w:ascii="inherit" w:eastAsia="宋体" w:hAnsi="inherit" w:cs="宋体"/>
          <w:color w:val="111111"/>
          <w:kern w:val="0"/>
          <w:sz w:val="20"/>
          <w:szCs w:val="20"/>
        </w:rPr>
        <w:t>Below are images from their warehouses:</w:t>
      </w:r>
    </w:p>
    <w:p w:rsidR="00CE45D0" w:rsidRPr="00CE45D0" w:rsidRDefault="00CE45D0" w:rsidP="00CE45D0">
      <w:pPr>
        <w:widowControl/>
        <w:shd w:val="clear" w:color="auto" w:fill="E6E6E6"/>
        <w:spacing w:after="240"/>
        <w:jc w:val="left"/>
        <w:rPr>
          <w:rFonts w:ascii="inherit" w:eastAsia="宋体" w:hAnsi="inherit" w:cs="宋体"/>
          <w:color w:val="111111"/>
          <w:kern w:val="0"/>
          <w:sz w:val="20"/>
          <w:szCs w:val="20"/>
        </w:rPr>
      </w:pPr>
      <w:r w:rsidRPr="00CE45D0">
        <w:rPr>
          <w:rFonts w:ascii="inherit" w:eastAsia="宋体" w:hAnsi="inherit" w:cs="宋体" w:hint="eastAsia"/>
          <w:color w:val="111111"/>
          <w:kern w:val="0"/>
          <w:sz w:val="20"/>
          <w:szCs w:val="20"/>
        </w:rPr>
        <w:fldChar w:fldCharType="begin"/>
      </w:r>
      <w:r w:rsidRPr="00CE45D0">
        <w:rPr>
          <w:rFonts w:ascii="inherit" w:eastAsia="宋体" w:hAnsi="inherit" w:cs="宋体" w:hint="eastAsia"/>
          <w:color w:val="111111"/>
          <w:kern w:val="0"/>
          <w:sz w:val="20"/>
          <w:szCs w:val="20"/>
        </w:rPr>
        <w:instrText xml:space="preserve"> INCLUDEPICTURE "http://resource2.ultdb.net/res/org0011/OldVault4/q884f4b2f28494b2.jpg" \* MERGEFORMATINET </w:instrText>
      </w:r>
      <w:r w:rsidRPr="00CE45D0">
        <w:rPr>
          <w:rFonts w:ascii="inherit" w:eastAsia="宋体" w:hAnsi="inherit" w:cs="宋体" w:hint="eastAsia"/>
          <w:color w:val="111111"/>
          <w:kern w:val="0"/>
          <w:sz w:val="20"/>
          <w:szCs w:val="20"/>
        </w:rPr>
        <w:fldChar w:fldCharType="separate"/>
      </w:r>
      <w:r w:rsidRPr="00CE45D0">
        <w:rPr>
          <w:rFonts w:ascii="inherit" w:eastAsia="宋体" w:hAnsi="inherit" w:cs="宋体" w:hint="eastAsia"/>
          <w:noProof/>
          <w:color w:val="111111"/>
          <w:kern w:val="0"/>
          <w:sz w:val="20"/>
          <w:szCs w:val="20"/>
        </w:rPr>
        <w:drawing>
          <wp:inline distT="0" distB="0" distL="0" distR="0">
            <wp:extent cx="5486400" cy="3515995"/>
            <wp:effectExtent l="0" t="0" r="0" b="1905"/>
            <wp:docPr id="2" name="图片 2" descr="http://resource2.ultdb.net/res/org0011/OldVault4/q884f4b2f28494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ultdb.net/res/org0011/OldVault4/q884f4b2f28494b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3515995"/>
                    </a:xfrm>
                    <a:prstGeom prst="rect">
                      <a:avLst/>
                    </a:prstGeom>
                    <a:noFill/>
                    <a:ln>
                      <a:noFill/>
                    </a:ln>
                  </pic:spPr>
                </pic:pic>
              </a:graphicData>
            </a:graphic>
          </wp:inline>
        </w:drawing>
      </w:r>
      <w:r w:rsidRPr="00CE45D0">
        <w:rPr>
          <w:rFonts w:ascii="inherit" w:eastAsia="宋体" w:hAnsi="inherit" w:cs="宋体" w:hint="eastAsia"/>
          <w:color w:val="111111"/>
          <w:kern w:val="0"/>
          <w:sz w:val="20"/>
          <w:szCs w:val="20"/>
        </w:rPr>
        <w:fldChar w:fldCharType="end"/>
      </w:r>
    </w:p>
    <w:p w:rsidR="00CE45D0" w:rsidRPr="00CE45D0" w:rsidRDefault="00CE45D0" w:rsidP="00CE45D0">
      <w:pPr>
        <w:widowControl/>
        <w:shd w:val="clear" w:color="auto" w:fill="E6E6E6"/>
        <w:spacing w:after="240"/>
        <w:jc w:val="left"/>
        <w:rPr>
          <w:rFonts w:ascii="inherit" w:eastAsia="宋体" w:hAnsi="inherit" w:cs="宋体"/>
          <w:color w:val="111111"/>
          <w:kern w:val="0"/>
          <w:sz w:val="20"/>
          <w:szCs w:val="20"/>
        </w:rPr>
      </w:pPr>
      <w:r w:rsidRPr="00CE45D0">
        <w:rPr>
          <w:rFonts w:ascii="inherit" w:eastAsia="宋体" w:hAnsi="inherit" w:cs="宋体" w:hint="eastAsia"/>
          <w:color w:val="111111"/>
          <w:kern w:val="0"/>
          <w:sz w:val="20"/>
          <w:szCs w:val="20"/>
        </w:rPr>
        <w:lastRenderedPageBreak/>
        <w:fldChar w:fldCharType="begin"/>
      </w:r>
      <w:r w:rsidRPr="00CE45D0">
        <w:rPr>
          <w:rFonts w:ascii="inherit" w:eastAsia="宋体" w:hAnsi="inherit" w:cs="宋体" w:hint="eastAsia"/>
          <w:color w:val="111111"/>
          <w:kern w:val="0"/>
          <w:sz w:val="20"/>
          <w:szCs w:val="20"/>
        </w:rPr>
        <w:instrText xml:space="preserve"> INCLUDEPICTURE "https://i2.wp.com/roboticsandautomationnews.com/wp-content/uploads/2017/09/swisslog-warehouse-1.jpg?fit=1024%2C768&amp;ssl=1" \* MERGEFORMATINET </w:instrText>
      </w:r>
      <w:r w:rsidRPr="00CE45D0">
        <w:rPr>
          <w:rFonts w:ascii="inherit" w:eastAsia="宋体" w:hAnsi="inherit" w:cs="宋体" w:hint="eastAsia"/>
          <w:color w:val="111111"/>
          <w:kern w:val="0"/>
          <w:sz w:val="20"/>
          <w:szCs w:val="20"/>
        </w:rPr>
        <w:fldChar w:fldCharType="separate"/>
      </w:r>
      <w:r w:rsidRPr="00CE45D0">
        <w:rPr>
          <w:rFonts w:ascii="inherit" w:eastAsia="宋体" w:hAnsi="inherit" w:cs="宋体" w:hint="eastAsia"/>
          <w:noProof/>
          <w:color w:val="111111"/>
          <w:kern w:val="0"/>
          <w:sz w:val="20"/>
          <w:szCs w:val="20"/>
        </w:rPr>
        <w:drawing>
          <wp:inline distT="0" distB="0" distL="0" distR="0">
            <wp:extent cx="5486400" cy="4114800"/>
            <wp:effectExtent l="0" t="0" r="0" b="0"/>
            <wp:docPr id="1" name="图片 1" descr="Image result for coca-cola singapore automated war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ca-cola singapore automated warehou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r w:rsidRPr="00CE45D0">
        <w:rPr>
          <w:rFonts w:ascii="inherit" w:eastAsia="宋体" w:hAnsi="inherit" w:cs="宋体" w:hint="eastAsia"/>
          <w:color w:val="111111"/>
          <w:kern w:val="0"/>
          <w:sz w:val="20"/>
          <w:szCs w:val="20"/>
        </w:rPr>
        <w:fldChar w:fldCharType="end"/>
      </w:r>
    </w:p>
    <w:p w:rsidR="00CE45D0" w:rsidRPr="00CE45D0" w:rsidRDefault="00CE45D0" w:rsidP="00CE45D0">
      <w:pPr>
        <w:widowControl/>
        <w:shd w:val="clear" w:color="auto" w:fill="E6E6E6"/>
        <w:spacing w:after="240"/>
        <w:jc w:val="left"/>
        <w:rPr>
          <w:rFonts w:ascii="inherit" w:eastAsia="宋体" w:hAnsi="inherit" w:cs="宋体"/>
          <w:color w:val="111111"/>
          <w:kern w:val="0"/>
          <w:sz w:val="20"/>
          <w:szCs w:val="20"/>
        </w:rPr>
      </w:pPr>
      <w:r w:rsidRPr="00CE45D0">
        <w:rPr>
          <w:rFonts w:ascii="inherit" w:eastAsia="宋体" w:hAnsi="inherit" w:cs="宋体"/>
          <w:color w:val="111111"/>
          <w:kern w:val="0"/>
          <w:sz w:val="20"/>
          <w:szCs w:val="20"/>
        </w:rPr>
        <w:t>References:</w:t>
      </w:r>
    </w:p>
    <w:p w:rsidR="00CE45D0" w:rsidRPr="00CE45D0" w:rsidRDefault="00CE45D0" w:rsidP="00CE45D0">
      <w:pPr>
        <w:widowControl/>
        <w:shd w:val="clear" w:color="auto" w:fill="E6E6E6"/>
        <w:jc w:val="left"/>
        <w:rPr>
          <w:rFonts w:ascii="inherit" w:eastAsia="宋体" w:hAnsi="inherit" w:cs="宋体"/>
          <w:color w:val="111111"/>
          <w:kern w:val="0"/>
          <w:sz w:val="20"/>
          <w:szCs w:val="20"/>
        </w:rPr>
      </w:pPr>
      <w:r w:rsidRPr="00CE45D0">
        <w:rPr>
          <w:rFonts w:ascii="inherit" w:eastAsia="宋体" w:hAnsi="inherit" w:cs="宋体"/>
          <w:color w:val="111111"/>
          <w:kern w:val="0"/>
          <w:sz w:val="20"/>
          <w:szCs w:val="20"/>
        </w:rPr>
        <w:t>Journey (2017 July 2018). "Coca-Cola opens state-of-the -art storage and distribution center in Singapore".  Retrieved by:</w:t>
      </w:r>
      <w:hyperlink r:id="rId6" w:tgtFrame="_blank" w:history="1">
        <w:r w:rsidRPr="00CE45D0">
          <w:rPr>
            <w:rFonts w:ascii="inherit" w:eastAsia="宋体" w:hAnsi="inherit" w:cs="宋体"/>
            <w:color w:val="1874A4"/>
            <w:kern w:val="0"/>
            <w:sz w:val="20"/>
            <w:szCs w:val="20"/>
            <w:u w:val="single"/>
            <w:bdr w:val="none" w:sz="0" w:space="0" w:color="auto" w:frame="1"/>
          </w:rPr>
          <w:t> https://www.coca-colacompany.com/stories/coca-cola-opens-state-of-the-art-storage-and-distribution-center</w:t>
        </w:r>
      </w:hyperlink>
    </w:p>
    <w:p w:rsidR="00CE45D0" w:rsidRPr="00CE45D0" w:rsidRDefault="00CE45D0" w:rsidP="00CE45D0">
      <w:pPr>
        <w:widowControl/>
        <w:shd w:val="clear" w:color="auto" w:fill="E6E6E6"/>
        <w:jc w:val="left"/>
        <w:rPr>
          <w:rFonts w:ascii="inherit" w:eastAsia="宋体" w:hAnsi="inherit" w:cs="宋体"/>
          <w:color w:val="111111"/>
          <w:kern w:val="0"/>
          <w:sz w:val="20"/>
          <w:szCs w:val="20"/>
        </w:rPr>
      </w:pPr>
      <w:r w:rsidRPr="00CE45D0">
        <w:rPr>
          <w:rFonts w:ascii="inherit" w:eastAsia="宋体" w:hAnsi="inherit" w:cs="宋体"/>
          <w:color w:val="111111"/>
          <w:kern w:val="0"/>
          <w:sz w:val="20"/>
          <w:szCs w:val="20"/>
        </w:rPr>
        <w:t xml:space="preserve">Tao, M. (2017 September 7). "Coca-Cola order robotic warehouse system from </w:t>
      </w:r>
      <w:proofErr w:type="spellStart"/>
      <w:r w:rsidRPr="00CE45D0">
        <w:rPr>
          <w:rFonts w:ascii="inherit" w:eastAsia="宋体" w:hAnsi="inherit" w:cs="宋体"/>
          <w:color w:val="111111"/>
          <w:kern w:val="0"/>
          <w:sz w:val="20"/>
          <w:szCs w:val="20"/>
        </w:rPr>
        <w:t>SwissLog</w:t>
      </w:r>
      <w:proofErr w:type="spellEnd"/>
      <w:r w:rsidRPr="00CE45D0">
        <w:rPr>
          <w:rFonts w:ascii="inherit" w:eastAsia="宋体" w:hAnsi="inherit" w:cs="宋体"/>
          <w:color w:val="111111"/>
          <w:kern w:val="0"/>
          <w:sz w:val="20"/>
          <w:szCs w:val="20"/>
        </w:rPr>
        <w:t>". Retrieved by: </w:t>
      </w:r>
      <w:hyperlink r:id="rId7" w:tgtFrame="_blank" w:history="1">
        <w:r w:rsidRPr="00CE45D0">
          <w:rPr>
            <w:rFonts w:ascii="inherit" w:eastAsia="宋体" w:hAnsi="inherit" w:cs="宋体"/>
            <w:color w:val="1874A4"/>
            <w:kern w:val="0"/>
            <w:sz w:val="20"/>
            <w:szCs w:val="20"/>
            <w:u w:val="single"/>
            <w:bdr w:val="none" w:sz="0" w:space="0" w:color="auto" w:frame="1"/>
          </w:rPr>
          <w:t>https://roboticsandautomationnews.com/2017/09/07/coca-cola-orders-robotic-warehouse-system-from-swisslog/13978/</w:t>
        </w:r>
      </w:hyperlink>
    </w:p>
    <w:p w:rsidR="00CE45D0" w:rsidRPr="00CE45D0" w:rsidRDefault="00CE45D0" w:rsidP="00CE45D0">
      <w:pPr>
        <w:widowControl/>
        <w:jc w:val="left"/>
        <w:rPr>
          <w:rFonts w:ascii="宋体" w:eastAsia="宋体" w:hAnsi="宋体" w:cs="宋体"/>
          <w:kern w:val="0"/>
        </w:rPr>
      </w:pPr>
    </w:p>
    <w:p w:rsidR="00717FF4" w:rsidRPr="00CE45D0" w:rsidRDefault="00CE45D0">
      <w:bookmarkStart w:id="0" w:name="_GoBack"/>
      <w:bookmarkEnd w:id="0"/>
    </w:p>
    <w:sectPr w:rsidR="00717FF4" w:rsidRPr="00CE45D0" w:rsidSect="00A842B4">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Cambria"/>
    <w:panose1 w:val="020B06040202020202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D0"/>
    <w:rsid w:val="004C1A0B"/>
    <w:rsid w:val="00A842B4"/>
    <w:rsid w:val="00CE45D0"/>
    <w:rsid w:val="00D20E8C"/>
    <w:rsid w:val="00DB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82F269"/>
  <w14:defaultImageDpi w14:val="32767"/>
  <w15:chartTrackingRefBased/>
  <w15:docId w15:val="{619260FC-1B60-1843-B9B5-BB5382DB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45D0"/>
    <w:pPr>
      <w:widowControl/>
      <w:spacing w:before="100" w:beforeAutospacing="1" w:after="100" w:afterAutospacing="1"/>
      <w:jc w:val="left"/>
    </w:pPr>
    <w:rPr>
      <w:rFonts w:ascii="宋体" w:eastAsia="宋体" w:hAnsi="宋体" w:cs="宋体"/>
      <w:kern w:val="0"/>
    </w:rPr>
  </w:style>
  <w:style w:type="character" w:styleId="a4">
    <w:name w:val="Hyperlink"/>
    <w:basedOn w:val="a0"/>
    <w:uiPriority w:val="99"/>
    <w:semiHidden/>
    <w:unhideWhenUsed/>
    <w:rsid w:val="00CE45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214935">
      <w:bodyDiv w:val="1"/>
      <w:marLeft w:val="0"/>
      <w:marRight w:val="0"/>
      <w:marTop w:val="0"/>
      <w:marBottom w:val="0"/>
      <w:divBdr>
        <w:top w:val="none" w:sz="0" w:space="0" w:color="auto"/>
        <w:left w:val="none" w:sz="0" w:space="0" w:color="auto"/>
        <w:bottom w:val="none" w:sz="0" w:space="0" w:color="auto"/>
        <w:right w:val="none" w:sz="0" w:space="0" w:color="auto"/>
      </w:divBdr>
      <w:divsChild>
        <w:div w:id="333919198">
          <w:marLeft w:val="0"/>
          <w:marRight w:val="0"/>
          <w:marTop w:val="0"/>
          <w:marBottom w:val="0"/>
          <w:divBdr>
            <w:top w:val="none" w:sz="0" w:space="0" w:color="auto"/>
            <w:left w:val="none" w:sz="0" w:space="0" w:color="auto"/>
            <w:bottom w:val="none" w:sz="0" w:space="0" w:color="auto"/>
            <w:right w:val="none" w:sz="0" w:space="0" w:color="auto"/>
          </w:divBdr>
          <w:divsChild>
            <w:div w:id="8378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oboticsandautomationnews.com/2017/09/07/coca-cola-orders-robotic-warehouse-system-from-swisslog/139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ca-colacompany.com/stories/coca-cola-opens-state-of-the-art-storage-and-distribution-center"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Huaxiang Wang (Student)</dc:creator>
  <cp:keywords/>
  <dc:description/>
  <cp:lastModifiedBy>Huaxiang Wang (Student)</cp:lastModifiedBy>
  <cp:revision>1</cp:revision>
  <dcterms:created xsi:type="dcterms:W3CDTF">2019-02-08T04:33:00Z</dcterms:created>
  <dcterms:modified xsi:type="dcterms:W3CDTF">2019-02-08T04:33:00Z</dcterms:modified>
</cp:coreProperties>
</file>