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1D" w:rsidRPr="00C82144" w:rsidRDefault="00CD5F1D" w:rsidP="00C82144"/>
    <w:p w:rsidR="00CD5F1D" w:rsidRPr="00C82144" w:rsidRDefault="00CD5F1D" w:rsidP="00C82144"/>
    <w:p w:rsidR="00CD5F1D" w:rsidRPr="00C82144" w:rsidRDefault="00CD5F1D" w:rsidP="00C82144"/>
    <w:p w:rsidR="00CD5F1D" w:rsidRPr="00C82144" w:rsidRDefault="00CD5F1D" w:rsidP="00C82144"/>
    <w:p w:rsidR="00CD5F1D" w:rsidRPr="00C82144" w:rsidRDefault="00CD5F1D" w:rsidP="00C82144"/>
    <w:p w:rsidR="00CD5F1D" w:rsidRPr="00C82144" w:rsidRDefault="00CD5F1D" w:rsidP="00C82144"/>
    <w:p w:rsidR="00CD5F1D" w:rsidRPr="00C82144" w:rsidRDefault="0012608D" w:rsidP="00C82144">
      <w:pPr>
        <w:jc w:val="center"/>
      </w:pPr>
      <w:r>
        <w:t>Southwire Data Interpr</w:t>
      </w:r>
      <w:r w:rsidRPr="00C82144">
        <w:t>etation</w:t>
      </w:r>
    </w:p>
    <w:p w:rsidR="00CD5F1D" w:rsidRPr="00C82144" w:rsidRDefault="0012608D" w:rsidP="00C82144">
      <w:pPr>
        <w:jc w:val="center"/>
      </w:pPr>
      <w:r>
        <w:t>Name</w:t>
      </w:r>
    </w:p>
    <w:p w:rsidR="00CD5F1D" w:rsidRPr="00C82144" w:rsidRDefault="0012608D" w:rsidP="00C82144">
      <w:pPr>
        <w:jc w:val="center"/>
      </w:pPr>
      <w:r>
        <w:t>Course</w:t>
      </w:r>
    </w:p>
    <w:p w:rsidR="00CD5F1D" w:rsidRDefault="0012608D" w:rsidP="00C82144">
      <w:pPr>
        <w:jc w:val="center"/>
      </w:pPr>
      <w:r>
        <w:t>Tutor</w:t>
      </w:r>
    </w:p>
    <w:p w:rsidR="0012608D" w:rsidRPr="00C82144" w:rsidRDefault="0012608D" w:rsidP="00C82144">
      <w:pPr>
        <w:jc w:val="center"/>
      </w:pPr>
      <w:r>
        <w:t>Date</w:t>
      </w:r>
    </w:p>
    <w:p w:rsidR="00CD5F1D" w:rsidRPr="00C82144" w:rsidRDefault="00CD5F1D" w:rsidP="00C82144">
      <w:pPr>
        <w:jc w:val="center"/>
      </w:pPr>
    </w:p>
    <w:p w:rsidR="00CD5F1D" w:rsidRPr="00C82144" w:rsidRDefault="00CD5F1D" w:rsidP="00C82144"/>
    <w:p w:rsidR="00CD5F1D" w:rsidRPr="00C82144" w:rsidRDefault="00CD5F1D" w:rsidP="00C82144"/>
    <w:p w:rsidR="00CD5F1D" w:rsidRPr="00C82144" w:rsidRDefault="00CD5F1D" w:rsidP="00C82144"/>
    <w:p w:rsidR="00CD5F1D" w:rsidRPr="00C82144" w:rsidRDefault="00CD5F1D" w:rsidP="00C82144"/>
    <w:p w:rsidR="00CD5F1D" w:rsidRPr="00C82144" w:rsidRDefault="00CD5F1D" w:rsidP="00C82144"/>
    <w:p w:rsidR="00CD5F1D" w:rsidRPr="00C82144" w:rsidRDefault="00CD5F1D" w:rsidP="00C82144"/>
    <w:p w:rsidR="00916273" w:rsidRPr="00C82144" w:rsidRDefault="00C245E4" w:rsidP="00C82144">
      <w:r w:rsidRPr="00C82144">
        <w:t>Introduction</w:t>
      </w:r>
    </w:p>
    <w:p w:rsidR="00B13837" w:rsidRDefault="00DD40EA" w:rsidP="00C82144">
      <w:r w:rsidRPr="00C82144">
        <w:t xml:space="preserve">Southwire Company is the leading company in manufacturing of electricity appliances which include: wire and cable which are commonly used in transmission and distribution of electricity. However, Southwire is the leading company that helps to provide power using our products, our services thus playing an important role in helping empower our customers with the best electrical services they need. Southwire takes the responsibility to deliver power among the millions of people in the world. Their highly recognized utility cables, the technology to </w:t>
      </w:r>
      <w:r w:rsidR="00B13837" w:rsidRPr="00C82144">
        <w:t xml:space="preserve">build wire carrying electricity makes Southwire the leading company worldwide to deliver power. Research has proved that in every three modern built homes in the United States the homes contain wires made by our company. </w:t>
      </w:r>
    </w:p>
    <w:p w:rsidR="00BB0D89" w:rsidRPr="00C82144" w:rsidRDefault="00BB0D89" w:rsidP="00C82144">
      <w:r>
        <w:t>Goals of Southwire</w:t>
      </w:r>
    </w:p>
    <w:p w:rsidR="00C245E4" w:rsidRDefault="00B13837" w:rsidP="00C82144">
      <w:r w:rsidRPr="00C82144">
        <w:t xml:space="preserve">Just as any company in the world would have their goals as outlined in the company’s objectives Southwire too has their own goals which include: </w:t>
      </w:r>
      <w:r w:rsidR="00E75083" w:rsidRPr="00C82144">
        <w:t>meeting the needs of our customers by providing the best power solutions in our homes thus</w:t>
      </w:r>
      <w:r w:rsidR="000A7175">
        <w:t>,</w:t>
      </w:r>
      <w:r w:rsidR="00E75083" w:rsidRPr="00C82144">
        <w:t xml:space="preserve"> meeting the needs of the current generation making it also possible to meet future generation needs. Southwire also express their sustainability philosophy as based on the company’s principle of worth building. </w:t>
      </w:r>
    </w:p>
    <w:p w:rsidR="00BB0D89" w:rsidRPr="00C82144" w:rsidRDefault="00BB0D89" w:rsidP="00C82144">
      <w:r>
        <w:t>Audience of Southwire</w:t>
      </w:r>
    </w:p>
    <w:p w:rsidR="00BB0D89" w:rsidRDefault="00E75083" w:rsidP="00C82144">
      <w:r w:rsidRPr="00C82144">
        <w:t xml:space="preserve">Southwire Company </w:t>
      </w:r>
      <w:r w:rsidR="00D51DBB" w:rsidRPr="00C82144">
        <w:t>intended audience is simply people who are building new homes who can actually be convinced as to the reason why they need to use their power cables</w:t>
      </w:r>
      <w:r w:rsidR="000A7175">
        <w:t xml:space="preserve"> (Butler 2002)</w:t>
      </w:r>
      <w:r w:rsidR="00D51DBB" w:rsidRPr="00C82144">
        <w:t xml:space="preserve">. The company can also target potential business people who intend to start businesses thus </w:t>
      </w:r>
      <w:r w:rsidR="00D51DBB" w:rsidRPr="00C82144">
        <w:lastRenderedPageBreak/>
        <w:t>convincing them their products are the best in terms of electricity distribution and transmission this way the company will continue to improve in their sales hence creating competition to other companies that sell electrical transmission and distribution cables.</w:t>
      </w:r>
    </w:p>
    <w:p w:rsidR="00D51DBB" w:rsidRPr="00C82144" w:rsidRDefault="00BB0D89" w:rsidP="00C82144">
      <w:r>
        <w:t>Strategies of Southwire</w:t>
      </w:r>
    </w:p>
    <w:p w:rsidR="00E75083" w:rsidRDefault="00D51DBB" w:rsidP="00C82144">
      <w:r w:rsidRPr="00C82144">
        <w:t xml:space="preserve">Just all companies have marketing strategies to avoid them been eliminated from competition Southwire too had come up with several marketing strategies that would help them withstand competition. Southwire came up with several marketing strategies which include: technical sales Southwire employed a sales team which would </w:t>
      </w:r>
      <w:r w:rsidR="005E6762" w:rsidRPr="00C82144">
        <w:t>be based in various parts of different regions who would make people aware of the services they offer</w:t>
      </w:r>
      <w:r w:rsidR="000A7175">
        <w:t xml:space="preserve"> (Butler 2002)</w:t>
      </w:r>
      <w:r w:rsidR="005E6762" w:rsidRPr="00C82144">
        <w:t>. Southwire also came up with a mobile application which showed the services offered to their potential customers. This would greatly improve their services since a customer would enquire about these services at the comfort of their mobile phones</w:t>
      </w:r>
      <w:r w:rsidR="000A7175">
        <w:t xml:space="preserve"> (Butler 2002)</w:t>
      </w:r>
      <w:r w:rsidR="005E6762" w:rsidRPr="00C82144">
        <w:t>. Southwire would also advertise their products using media example the daily newspapers, television and even radio. This method was the most effective since it made people aware of Southwire and created a positive product positioning of Southwire.</w:t>
      </w:r>
      <w:r w:rsidR="007D2033" w:rsidRPr="00C82144">
        <w:t xml:space="preserve"> The marketing team of Southwire also developed an online platform where potential customers would inquire about their services, their costs and how they would get their services. </w:t>
      </w:r>
      <w:r w:rsidR="0082796D" w:rsidRPr="00C82144">
        <w:t>These marketing strategies</w:t>
      </w:r>
      <w:r w:rsidR="0018393C" w:rsidRPr="00C82144">
        <w:t xml:space="preserve"> have played a very important role in increasing the company’s sales and have also played a great role in helping them </w:t>
      </w:r>
      <w:r w:rsidR="0082796D" w:rsidRPr="00C82144">
        <w:t xml:space="preserve">withstand competition. </w:t>
      </w:r>
    </w:p>
    <w:p w:rsidR="00BB0D89" w:rsidRPr="00C82144" w:rsidRDefault="00BB0D89" w:rsidP="00C82144">
      <w:r>
        <w:t>Distribution channels of Southwire</w:t>
      </w:r>
    </w:p>
    <w:p w:rsidR="00BB0D89" w:rsidRDefault="007727E5" w:rsidP="00C82144">
      <w:r w:rsidRPr="00C82144">
        <w:t xml:space="preserve">Southwire have different methods of channel distribution of their products and service to their customers as laid down in their objectives which include: </w:t>
      </w:r>
      <w:r w:rsidR="007C2B10" w:rsidRPr="00C82144">
        <w:t>retail</w:t>
      </w:r>
      <w:r w:rsidRPr="00C82144">
        <w:t xml:space="preserve"> electrical distribution </w:t>
      </w:r>
      <w:r w:rsidR="007C2B10" w:rsidRPr="00C82144">
        <w:t xml:space="preserve">outlets Southwire can deliver their products to esteemed retailers who want to sell their electrical </w:t>
      </w:r>
      <w:r w:rsidR="007C2B10" w:rsidRPr="00C82144">
        <w:lastRenderedPageBreak/>
        <w:t xml:space="preserve">products thus the retailers can sell to their customers in pieces. The retailers however, act as a link between the company and final consumer therefore, they are able to give Southwire report of their product and how their customers position their product. When the marketing team is able to collect this information they may end up coming with strategies to improve their products if their customers feel like they need to be improved this will depend on the feedback they get from the customers. The retailers will also market their goods to the final consumer since in order to make sales the retailer will be required to market the products he or she is selling thus making sales. In this process Southwire products are marketed hence making their products familiar to their consumers. Retailers also make the products available to consumers in small </w:t>
      </w:r>
      <w:r w:rsidR="009C25C3" w:rsidRPr="00C82144">
        <w:t>quantities</w:t>
      </w:r>
      <w:r w:rsidR="007C2B10" w:rsidRPr="00C82144">
        <w:t xml:space="preserve"> thus a customer who only w</w:t>
      </w:r>
      <w:r w:rsidR="009C25C3" w:rsidRPr="00C82144">
        <w:t>anted a single electrical product he or she can buy it from the retail thus there is no need to buy several electrical products while as the consumer only needed one maybe from a wholesaler. The company also uses wholesale electrical distribution</w:t>
      </w:r>
      <w:r w:rsidR="000A7175">
        <w:t xml:space="preserve"> (Butler 2002)</w:t>
      </w:r>
      <w:r w:rsidR="009C25C3" w:rsidRPr="00C82144">
        <w:t xml:space="preserve">. The wholesale distribution makes it possible for their customers to buy their products in wholesale price thus lowering the cost in a consumer wants to buy the product in large numbers. The wholesale distribution also makes </w:t>
      </w:r>
      <w:r w:rsidR="00BE5059" w:rsidRPr="00C82144">
        <w:t>the company’s locally available since the consumers do not have to buy the goods directly from the producer thus lowering the costs to get products from Southwire which might be located a distance away from the consumer. Wholesales will also act as a link to the consumers and the company thus marketing information which can be relevant to the company can be collected from the firm therefore, the company will able to collect more feedback from the customers via the several wholesalers distributors they will have. Thus the company will be able to come up with marketing strategies that will improve their product position. The w</w:t>
      </w:r>
      <w:r w:rsidR="00C05CDD" w:rsidRPr="00C82144">
        <w:t xml:space="preserve">holesaler also creates employment opportunity to retailers who are willing to sell Southwire products in less quantity thus the retailer gets a job opportunity from the company’s </w:t>
      </w:r>
      <w:r w:rsidR="00C05CDD" w:rsidRPr="00C82144">
        <w:lastRenderedPageBreak/>
        <w:t xml:space="preserve">wholesaler. Southwire also uses utility distribution </w:t>
      </w:r>
      <w:r w:rsidR="00742E8A" w:rsidRPr="00C82144">
        <w:t>this are the system distribution method systems that the company uses to deliver power. These distribution utilities include transformers</w:t>
      </w:r>
      <w:r w:rsidR="000A7175">
        <w:t xml:space="preserve"> (Butler 2002)</w:t>
      </w:r>
      <w:r w:rsidR="00742E8A" w:rsidRPr="00C82144">
        <w:t xml:space="preserve">. They are one of the most common used worldwide utilities to deliver power as for this case power is delivered using voltage that is in the transformer local residence </w:t>
      </w:r>
      <w:r w:rsidR="00DA63A8" w:rsidRPr="00C82144">
        <w:t xml:space="preserve">are normally connected to them thus they providing power to their households. A utility distribution appliance may include a voltage batter. The battery may deliver power when connected to the battery power may be delivered to different households. Southwire also uses other distribution methods which include original equipment manufacturers and invest owned utilities. Southwire however, is coming up with new </w:t>
      </w:r>
      <w:r w:rsidR="00DA0F39" w:rsidRPr="00C82144">
        <w:t>methods of distributing their products which include an online plat form where consumers will be allowed to login to a service portal where the consumers can easily manage the company’s products and services online. This will highly increase their sales and marketing of Southwire products hence they will meet their goal of being one of the companies that deliver the best electrical products and services worldwide.</w:t>
      </w:r>
    </w:p>
    <w:p w:rsidR="007727E5" w:rsidRPr="00C82144" w:rsidRDefault="00BB0D89" w:rsidP="00C82144">
      <w:r>
        <w:t xml:space="preserve">Services offered by Southwire </w:t>
      </w:r>
    </w:p>
    <w:p w:rsidR="00DA0F39" w:rsidRPr="00C82144" w:rsidRDefault="00DA0F39" w:rsidP="00C82144">
      <w:r w:rsidRPr="00C82144">
        <w:t xml:space="preserve">Southwire also offers like installation of their products. This way the consumers are assured of installation of installation of a product they buy from the company. This can greatly help increase the company’s </w:t>
      </w:r>
      <w:r w:rsidR="000D124A" w:rsidRPr="00C82144">
        <w:t xml:space="preserve">sales since consumers will be willing to buy products from a company that will offer after sales services of installation. This will also help improve the product positioning of products from this company thus increasing their sales.  </w:t>
      </w:r>
    </w:p>
    <w:p w:rsidR="000D124A" w:rsidRDefault="000D124A" w:rsidP="00C82144">
      <w:r w:rsidRPr="00C82144">
        <w:t xml:space="preserve">Southwire is considered a company which is increasing on sales and performance every year. This is because a research indicates in every three homes built in United States one have electrical products from Southwire hence, this can be enough evidence to say that the sales of the </w:t>
      </w:r>
      <w:r w:rsidRPr="00C82144">
        <w:lastRenderedPageBreak/>
        <w:t xml:space="preserve">company have been increasing. The table below shows the performance of Southwire for the year 2012 and 2013 </w:t>
      </w:r>
    </w:p>
    <w:p w:rsidR="00C82144" w:rsidRPr="00C82144" w:rsidRDefault="00C82144" w:rsidP="00C82144">
      <w:r w:rsidRPr="00C82144">
        <w:t xml:space="preserve">Southwire also offers like installation of their products. This way the consumers are assured of installation of installation of a product they buy from the company. This can greatly help increase the company’s sales since consumers will be willing to buy products from a company that will offer after sales services of installation. This will also help improve the product positioning of products from this company thus increasing their sales.   </w:t>
      </w:r>
    </w:p>
    <w:p w:rsidR="007C2AA0" w:rsidRPr="00C82144" w:rsidRDefault="007C2AA0" w:rsidP="00C82144"/>
    <w:p w:rsidR="000D124A" w:rsidRPr="00C82144" w:rsidRDefault="000D124A" w:rsidP="00C82144">
      <w:pPr>
        <w:pBdr>
          <w:top w:val="single" w:sz="4" w:space="1" w:color="auto"/>
          <w:left w:val="single" w:sz="4" w:space="4" w:color="auto"/>
          <w:right w:val="single" w:sz="4" w:space="4" w:color="auto"/>
        </w:pBdr>
      </w:pPr>
      <w:r w:rsidRPr="00C82144">
        <w:t xml:space="preserve">Our performance </w:t>
      </w:r>
      <w:r w:rsidRPr="00C82144">
        <w:tab/>
      </w:r>
      <w:r w:rsidRPr="00C82144">
        <w:tab/>
      </w:r>
      <w:r w:rsidRPr="00C82144">
        <w:tab/>
        <w:t xml:space="preserve">2012 </w:t>
      </w:r>
      <w:r w:rsidRPr="00C82144">
        <w:tab/>
      </w:r>
      <w:r w:rsidRPr="00C82144">
        <w:tab/>
      </w:r>
      <w:r w:rsidRPr="00C82144">
        <w:tab/>
      </w:r>
      <w:r w:rsidRPr="00C82144">
        <w:tab/>
      </w:r>
      <w:r w:rsidRPr="00C82144">
        <w:tab/>
        <w:t>2013</w:t>
      </w:r>
    </w:p>
    <w:p w:rsidR="000D124A" w:rsidRPr="00C82144" w:rsidRDefault="000D124A" w:rsidP="00C82144">
      <w:pPr>
        <w:pBdr>
          <w:left w:val="single" w:sz="4" w:space="4" w:color="auto"/>
          <w:right w:val="single" w:sz="4" w:space="4" w:color="auto"/>
        </w:pBdr>
      </w:pPr>
      <w:r w:rsidRPr="00C82144">
        <w:t xml:space="preserve">Total revenue </w:t>
      </w:r>
      <w:r w:rsidRPr="00C82144">
        <w:tab/>
      </w:r>
      <w:r w:rsidRPr="00C82144">
        <w:tab/>
      </w:r>
      <w:r w:rsidRPr="00C82144">
        <w:tab/>
      </w:r>
      <w:r w:rsidRPr="00C82144">
        <w:tab/>
        <w:t>$5.0</w:t>
      </w:r>
      <w:r w:rsidRPr="00C82144">
        <w:tab/>
      </w:r>
      <w:r w:rsidRPr="00C82144">
        <w:tab/>
      </w:r>
      <w:r w:rsidRPr="00C82144">
        <w:tab/>
      </w:r>
      <w:r w:rsidRPr="00C82144">
        <w:tab/>
      </w:r>
      <w:r w:rsidRPr="00C82144">
        <w:tab/>
      </w:r>
      <w:r w:rsidR="007C2AA0" w:rsidRPr="00C82144">
        <w:t xml:space="preserve">$4.8 </w:t>
      </w:r>
    </w:p>
    <w:p w:rsidR="007C2AA0" w:rsidRPr="00C82144" w:rsidRDefault="007C2AA0" w:rsidP="00C82144">
      <w:pPr>
        <w:pBdr>
          <w:left w:val="single" w:sz="4" w:space="4" w:color="auto"/>
          <w:right w:val="single" w:sz="4" w:space="4" w:color="auto"/>
        </w:pBdr>
      </w:pPr>
      <w:r w:rsidRPr="00C82144">
        <w:t xml:space="preserve">Number of Factories </w:t>
      </w:r>
      <w:r w:rsidRPr="00C82144">
        <w:tab/>
      </w:r>
      <w:r w:rsidRPr="00C82144">
        <w:tab/>
      </w:r>
      <w:r w:rsidRPr="00C82144">
        <w:tab/>
        <w:t>19</w:t>
      </w:r>
      <w:r w:rsidRPr="00C82144">
        <w:tab/>
      </w:r>
      <w:r w:rsidRPr="00C82144">
        <w:tab/>
      </w:r>
      <w:r w:rsidRPr="00C82144">
        <w:tab/>
      </w:r>
      <w:r w:rsidRPr="00C82144">
        <w:tab/>
      </w:r>
      <w:r w:rsidRPr="00C82144">
        <w:tab/>
        <w:t>19</w:t>
      </w:r>
    </w:p>
    <w:p w:rsidR="007C2AA0" w:rsidRPr="00C82144" w:rsidRDefault="007C2AA0" w:rsidP="00C82144">
      <w:pPr>
        <w:pBdr>
          <w:left w:val="single" w:sz="4" w:space="4" w:color="auto"/>
          <w:right w:val="single" w:sz="4" w:space="4" w:color="auto"/>
        </w:pBdr>
      </w:pPr>
      <w:r w:rsidRPr="00C82144">
        <w:t xml:space="preserve">Number of distribution centers </w:t>
      </w:r>
      <w:r w:rsidRPr="00C82144">
        <w:tab/>
        <w:t xml:space="preserve">12 </w:t>
      </w:r>
      <w:r w:rsidRPr="00C82144">
        <w:tab/>
      </w:r>
      <w:r w:rsidRPr="00C82144">
        <w:tab/>
      </w:r>
      <w:r w:rsidRPr="00C82144">
        <w:tab/>
      </w:r>
      <w:r w:rsidRPr="00C82144">
        <w:tab/>
      </w:r>
      <w:r w:rsidRPr="00C82144">
        <w:tab/>
        <w:t>13</w:t>
      </w:r>
    </w:p>
    <w:p w:rsidR="007C2AA0" w:rsidRPr="00C82144" w:rsidRDefault="007C2AA0" w:rsidP="00C82144">
      <w:pPr>
        <w:pBdr>
          <w:left w:val="single" w:sz="4" w:space="4" w:color="auto"/>
          <w:right w:val="single" w:sz="4" w:space="4" w:color="auto"/>
        </w:pBdr>
      </w:pPr>
      <w:r w:rsidRPr="00C82144">
        <w:t xml:space="preserve">Countries with operations </w:t>
      </w:r>
      <w:r w:rsidRPr="00C82144">
        <w:tab/>
      </w:r>
      <w:r w:rsidRPr="00C82144">
        <w:tab/>
        <w:t>3</w:t>
      </w:r>
      <w:r w:rsidRPr="00C82144">
        <w:tab/>
      </w:r>
      <w:r w:rsidRPr="00C82144">
        <w:tab/>
      </w:r>
      <w:r w:rsidRPr="00C82144">
        <w:tab/>
      </w:r>
      <w:r w:rsidRPr="00C82144">
        <w:tab/>
      </w:r>
      <w:r w:rsidRPr="00C82144">
        <w:tab/>
        <w:t>3</w:t>
      </w:r>
    </w:p>
    <w:p w:rsidR="007C2AA0" w:rsidRPr="00C82144" w:rsidRDefault="007C2AA0" w:rsidP="00C82144">
      <w:pPr>
        <w:pBdr>
          <w:left w:val="single" w:sz="4" w:space="4" w:color="auto"/>
          <w:right w:val="single" w:sz="4" w:space="4" w:color="auto"/>
        </w:pBdr>
      </w:pPr>
      <w:r w:rsidRPr="00C82144">
        <w:t xml:space="preserve">Southwire employees </w:t>
      </w:r>
      <w:r w:rsidRPr="00C82144">
        <w:tab/>
      </w:r>
      <w:r w:rsidRPr="00C82144">
        <w:tab/>
      </w:r>
      <w:r w:rsidRPr="00C82144">
        <w:tab/>
        <w:t>5100</w:t>
      </w:r>
      <w:r w:rsidRPr="00C82144">
        <w:tab/>
      </w:r>
      <w:r w:rsidRPr="00C82144">
        <w:tab/>
      </w:r>
      <w:r w:rsidRPr="00C82144">
        <w:tab/>
      </w:r>
      <w:r w:rsidRPr="00C82144">
        <w:tab/>
      </w:r>
      <w:r w:rsidRPr="00C82144">
        <w:tab/>
        <w:t>5500</w:t>
      </w:r>
    </w:p>
    <w:p w:rsidR="007C2AA0" w:rsidRPr="00C82144" w:rsidRDefault="007C2AA0" w:rsidP="00C82144">
      <w:pPr>
        <w:pBdr>
          <w:left w:val="single" w:sz="4" w:space="4" w:color="auto"/>
          <w:right w:val="single" w:sz="4" w:space="4" w:color="auto"/>
        </w:pBdr>
      </w:pPr>
      <w:r w:rsidRPr="00C82144">
        <w:t>Pounds of copper processed</w:t>
      </w:r>
      <w:r w:rsidRPr="00C82144">
        <w:tab/>
      </w:r>
      <w:r w:rsidRPr="00C82144">
        <w:tab/>
        <w:t>783 M</w:t>
      </w:r>
      <w:r w:rsidRPr="00C82144">
        <w:tab/>
      </w:r>
      <w:r w:rsidRPr="00C82144">
        <w:tab/>
      </w:r>
      <w:r w:rsidRPr="00C82144">
        <w:tab/>
      </w:r>
      <w:r w:rsidRPr="00C82144">
        <w:tab/>
      </w:r>
      <w:r w:rsidRPr="00C82144">
        <w:tab/>
        <w:t xml:space="preserve">785 M </w:t>
      </w:r>
    </w:p>
    <w:p w:rsidR="007C2AA0" w:rsidRPr="00C82144" w:rsidRDefault="007C2AA0" w:rsidP="00C82144">
      <w:pPr>
        <w:pBdr>
          <w:left w:val="single" w:sz="4" w:space="4" w:color="auto"/>
          <w:bottom w:val="single" w:sz="4" w:space="1" w:color="auto"/>
          <w:right w:val="single" w:sz="4" w:space="4" w:color="auto"/>
        </w:pBdr>
      </w:pPr>
      <w:r w:rsidRPr="00C82144">
        <w:t xml:space="preserve">Pounds of Aluminum processed </w:t>
      </w:r>
      <w:r w:rsidRPr="00C82144">
        <w:tab/>
        <w:t xml:space="preserve">442 M </w:t>
      </w:r>
      <w:r w:rsidRPr="00C82144">
        <w:tab/>
      </w:r>
      <w:r w:rsidRPr="00C82144">
        <w:tab/>
      </w:r>
      <w:r w:rsidRPr="00C82144">
        <w:tab/>
      </w:r>
      <w:r w:rsidRPr="00C82144">
        <w:tab/>
      </w:r>
      <w:r w:rsidRPr="00C82144">
        <w:tab/>
        <w:t xml:space="preserve">429 M </w:t>
      </w:r>
    </w:p>
    <w:p w:rsidR="00BB0D89" w:rsidRDefault="007C2AA0" w:rsidP="00C82144">
      <w:r w:rsidRPr="00C82144">
        <w:t xml:space="preserve">The company however, has continued to identify the areas of potential around the world thus will continue to increase their distribution centers around the world to increase sales around the world. Southwire will continue to anticipate </w:t>
      </w:r>
      <w:r w:rsidR="00FD411C" w:rsidRPr="00C82144">
        <w:t>applying</w:t>
      </w:r>
      <w:r w:rsidRPr="00C82144">
        <w:t xml:space="preserve"> many of their recommendations as their </w:t>
      </w:r>
      <w:r w:rsidRPr="00C82144">
        <w:lastRenderedPageBreak/>
        <w:t xml:space="preserve">strengths our sustainability </w:t>
      </w:r>
      <w:r w:rsidR="00097419" w:rsidRPr="00C82144">
        <w:t>as the business practice in the coming years. The company is looking forward to increase in their profits and services they offer around the world.</w:t>
      </w:r>
    </w:p>
    <w:p w:rsidR="007C2AA0" w:rsidRPr="00C82144" w:rsidRDefault="00BB0D89" w:rsidP="00C82144">
      <w:r>
        <w:t xml:space="preserve">Data collection survey </w:t>
      </w:r>
    </w:p>
    <w:p w:rsidR="00E333A3" w:rsidRPr="00C82144" w:rsidRDefault="00E333A3" w:rsidP="00C82144">
      <w:r w:rsidRPr="00C82144">
        <w:t xml:space="preserve">Multiple regression analysis can be the best preferred analysis method since it ca be possible to predict data using the values of the dependent valuable thus Southwire can use this method to predict their sales for the near future using the number of sales they made from the previous years. This analysis method however, can help determine whether the number of sales will increase or decrease in the near future. The company can also use this information to save for their future and can help the company plan for the future. </w:t>
      </w:r>
    </w:p>
    <w:p w:rsidR="00097419" w:rsidRPr="00C82144" w:rsidRDefault="00097419" w:rsidP="00C82144">
      <w:r w:rsidRPr="00C82144">
        <w:t xml:space="preserve">Just as all businesses have competitors Southwire too has its competitors which include: Encore Wire Corporation which sells also sells electrical products and offers electrical services other companies include Superior Essex Inc. and General Cable corporation which are main competitors to Southwire company. </w:t>
      </w:r>
    </w:p>
    <w:p w:rsidR="00384EAC" w:rsidRPr="00C82144" w:rsidRDefault="00E333A3" w:rsidP="00C82144">
      <w:r w:rsidRPr="00C82144">
        <w:t xml:space="preserve">However, their certain assumption that are considered when using this method of analysis. </w:t>
      </w:r>
      <w:r w:rsidR="00384EAC" w:rsidRPr="00C82144">
        <w:t>The first assumption is the assumption of linearity in this assumption it is assumed that the relationship between the valuable is linear thus virtually cannot be confirmed. There is also a normal assumption that is made it is assumed in multiple regression the residuals are distributed normally as to the past years this may not be possible if the company sales changes negatively in a certain year</w:t>
      </w:r>
      <w:r w:rsidR="000A7175">
        <w:t xml:space="preserve"> (Butler 2002)</w:t>
      </w:r>
      <w:r w:rsidR="00384EAC" w:rsidRPr="00C82144">
        <w:t xml:space="preserve">. </w:t>
      </w:r>
    </w:p>
    <w:p w:rsidR="00E333A3" w:rsidRPr="00C82144" w:rsidRDefault="00D06056" w:rsidP="00C82144">
      <w:r w:rsidRPr="00C82144">
        <w:lastRenderedPageBreak/>
        <w:t>Multiple regression analysis has limitations just as any other analysis method. The major limitation is that all the regression techniques can only be ascertained relationship but cannot sure about the underlying causal mechanism</w:t>
      </w:r>
      <w:r w:rsidR="000A7175">
        <w:t xml:space="preserve"> (Butler 2002)</w:t>
      </w:r>
      <w:r w:rsidRPr="00C82144">
        <w:t xml:space="preserve">. </w:t>
      </w:r>
    </w:p>
    <w:p w:rsidR="00BB0D89" w:rsidRDefault="00BB0D89" w:rsidP="00C82144">
      <w:pPr>
        <w:autoSpaceDE w:val="0"/>
        <w:autoSpaceDN w:val="0"/>
        <w:adjustRightInd w:val="0"/>
        <w:spacing w:after="0"/>
      </w:pPr>
      <w:r>
        <w:t xml:space="preserve">Limitations of using multiple regression analysis </w:t>
      </w:r>
    </w:p>
    <w:p w:rsidR="00C82144" w:rsidRDefault="00C82144" w:rsidP="00C82144">
      <w:pPr>
        <w:autoSpaceDE w:val="0"/>
        <w:autoSpaceDN w:val="0"/>
        <w:adjustRightInd w:val="0"/>
        <w:spacing w:after="0"/>
      </w:pPr>
      <w:r w:rsidRPr="00C82144">
        <w:t xml:space="preserve">The limitations of the findings would be if the company management relaxes when they find out that they are to expect more sales in the near future they can relax due to the expectation derived from the findings thus making losses. The findings should also not be relayed on since they can be incorrect an exaggerated thus the company should only use the findings as a guideline to how they are expected to run the company is to expect more profits. The analysis may also misguide the company since they may prove that the company needs to work on their exchange rates other than sales hence misguiding them and they may end up receiving losses in the future other than the profits they have been expecting. </w:t>
      </w:r>
    </w:p>
    <w:p w:rsidR="00FF4F63" w:rsidRPr="00FF4F63" w:rsidRDefault="00FF4F63" w:rsidP="00FF4F63">
      <w:pPr>
        <w:autoSpaceDE w:val="0"/>
        <w:autoSpaceDN w:val="0"/>
        <w:adjustRightInd w:val="0"/>
        <w:spacing w:after="0"/>
      </w:pPr>
      <w:r w:rsidRPr="00FF4F63">
        <w:t>The limitations of the findings would be if the company management relaxes when they find out that they are to expect more sales in the near future they can relax due to the expectation derived from the findings thus making losses. The findings should also not be relayed on since they can be incorrect an exaggerated thus the company should only use the findings as a guideline to how they are expected to run the company is to expect more profits. The analysis may also misguide the company since they may prove that the company needs to work on their exchange rates other than sales hence misguiding them and they may end up receiving losses in the future other than the profits they have been expecting</w:t>
      </w:r>
      <w:r w:rsidR="004D3470">
        <w:t xml:space="preserve"> (Butler 2002)</w:t>
      </w:r>
      <w:r w:rsidRPr="00FF4F63">
        <w:t xml:space="preserve">. </w:t>
      </w:r>
    </w:p>
    <w:p w:rsidR="00FF4F63" w:rsidRPr="00C82144" w:rsidRDefault="00BB0D89" w:rsidP="00C82144">
      <w:pPr>
        <w:autoSpaceDE w:val="0"/>
        <w:autoSpaceDN w:val="0"/>
        <w:adjustRightInd w:val="0"/>
        <w:spacing w:after="0"/>
      </w:pPr>
      <w:r>
        <w:t xml:space="preserve">Statistics collected  </w:t>
      </w:r>
    </w:p>
    <w:p w:rsidR="00FE6F3B" w:rsidRDefault="00FE6F3B" w:rsidP="00C82144">
      <w:pPr>
        <w:autoSpaceDE w:val="0"/>
        <w:autoSpaceDN w:val="0"/>
        <w:adjustRightInd w:val="0"/>
        <w:spacing w:after="0"/>
      </w:pPr>
    </w:p>
    <w:p w:rsidR="00C82144" w:rsidRPr="00C82144" w:rsidRDefault="00C82144" w:rsidP="00C82144">
      <w:pPr>
        <w:autoSpaceDE w:val="0"/>
        <w:autoSpaceDN w:val="0"/>
        <w:adjustRightInd w:val="0"/>
        <w:spacing w:after="0"/>
      </w:pPr>
    </w:p>
    <w:p w:rsidR="00FE6F3B" w:rsidRDefault="00FE6F3B" w:rsidP="00C82144">
      <w:pPr>
        <w:autoSpaceDE w:val="0"/>
        <w:autoSpaceDN w:val="0"/>
        <w:adjustRightInd w:val="0"/>
        <w:spacing w:after="0"/>
      </w:pPr>
    </w:p>
    <w:p w:rsidR="00BB0D89" w:rsidRDefault="00BB0D89" w:rsidP="00C82144">
      <w:pPr>
        <w:autoSpaceDE w:val="0"/>
        <w:autoSpaceDN w:val="0"/>
        <w:adjustRightInd w:val="0"/>
        <w:spacing w:after="0"/>
      </w:pPr>
    </w:p>
    <w:p w:rsidR="00BB0D89" w:rsidRPr="00C82144" w:rsidRDefault="00BB0D89" w:rsidP="00C82144">
      <w:pPr>
        <w:autoSpaceDE w:val="0"/>
        <w:autoSpaceDN w:val="0"/>
        <w:adjustRightInd w:val="0"/>
        <w:spacing w:after="0"/>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896"/>
        <w:gridCol w:w="2353"/>
        <w:gridCol w:w="2406"/>
        <w:gridCol w:w="1705"/>
      </w:tblGrid>
      <w:tr w:rsidR="00FE6F3B" w:rsidRPr="00C82144" w:rsidTr="00783A78">
        <w:trPr>
          <w:cantSplit/>
        </w:trPr>
        <w:tc>
          <w:tcPr>
            <w:tcW w:w="5000" w:type="pct"/>
            <w:gridSpan w:val="4"/>
            <w:tcBorders>
              <w:top w:val="nil"/>
              <w:left w:val="nil"/>
              <w:bottom w:val="nil"/>
              <w:right w:val="nil"/>
            </w:tcBorders>
            <w:shd w:val="clear" w:color="auto" w:fill="FFFFFF"/>
          </w:tcPr>
          <w:p w:rsidR="00FE6F3B" w:rsidRPr="00C82144" w:rsidRDefault="00FE6F3B" w:rsidP="00C82144">
            <w:pPr>
              <w:autoSpaceDE w:val="0"/>
              <w:autoSpaceDN w:val="0"/>
              <w:adjustRightInd w:val="0"/>
              <w:spacing w:after="0"/>
              <w:ind w:left="60" w:right="60"/>
              <w:jc w:val="center"/>
              <w:rPr>
                <w:color w:val="000000"/>
              </w:rPr>
            </w:pPr>
            <w:r w:rsidRPr="00C82144">
              <w:rPr>
                <w:bCs/>
                <w:color w:val="000000"/>
              </w:rPr>
              <w:t>Descriptive Statistics</w:t>
            </w:r>
          </w:p>
        </w:tc>
      </w:tr>
      <w:tr w:rsidR="00FE6F3B" w:rsidRPr="00C82144" w:rsidTr="00FE6F3B">
        <w:trPr>
          <w:cantSplit/>
        </w:trPr>
        <w:tc>
          <w:tcPr>
            <w:tcW w:w="1547" w:type="pct"/>
            <w:tcBorders>
              <w:top w:val="single" w:sz="16" w:space="0" w:color="000000"/>
              <w:left w:val="single" w:sz="16" w:space="0" w:color="000000"/>
              <w:bottom w:val="single" w:sz="16" w:space="0" w:color="000000"/>
              <w:right w:val="single" w:sz="16" w:space="0" w:color="000000"/>
            </w:tcBorders>
            <w:shd w:val="clear" w:color="auto" w:fill="FFFFFF"/>
          </w:tcPr>
          <w:p w:rsidR="00FE6F3B" w:rsidRPr="00C82144" w:rsidRDefault="00FE6F3B" w:rsidP="00C82144">
            <w:pPr>
              <w:autoSpaceDE w:val="0"/>
              <w:autoSpaceDN w:val="0"/>
              <w:adjustRightInd w:val="0"/>
              <w:spacing w:after="0"/>
              <w:ind w:left="60" w:right="60"/>
              <w:rPr>
                <w:color w:val="000000"/>
              </w:rPr>
            </w:pPr>
          </w:p>
        </w:tc>
        <w:tc>
          <w:tcPr>
            <w:tcW w:w="1257" w:type="pct"/>
            <w:tcBorders>
              <w:top w:val="single" w:sz="16" w:space="0" w:color="000000"/>
              <w:left w:val="single" w:sz="16" w:space="0" w:color="000000"/>
              <w:bottom w:val="single" w:sz="16" w:space="0" w:color="000000"/>
            </w:tcBorders>
            <w:shd w:val="clear" w:color="auto" w:fill="FFFFFF"/>
          </w:tcPr>
          <w:p w:rsidR="00FE6F3B" w:rsidRPr="00C82144" w:rsidRDefault="00FE6F3B" w:rsidP="00C82144">
            <w:pPr>
              <w:autoSpaceDE w:val="0"/>
              <w:autoSpaceDN w:val="0"/>
              <w:adjustRightInd w:val="0"/>
              <w:spacing w:after="0"/>
              <w:ind w:left="60" w:right="60"/>
              <w:jc w:val="center"/>
              <w:rPr>
                <w:color w:val="000000"/>
              </w:rPr>
            </w:pPr>
            <w:r w:rsidRPr="00C82144">
              <w:rPr>
                <w:color w:val="000000"/>
              </w:rPr>
              <w:t>Mean</w:t>
            </w:r>
          </w:p>
        </w:tc>
        <w:tc>
          <w:tcPr>
            <w:tcW w:w="1285" w:type="pct"/>
            <w:tcBorders>
              <w:top w:val="single" w:sz="16" w:space="0" w:color="000000"/>
              <w:bottom w:val="single" w:sz="16" w:space="0" w:color="000000"/>
            </w:tcBorders>
            <w:shd w:val="clear" w:color="auto" w:fill="FFFFFF"/>
          </w:tcPr>
          <w:p w:rsidR="00FE6F3B" w:rsidRPr="00C82144" w:rsidRDefault="00FE6F3B" w:rsidP="00C82144">
            <w:pPr>
              <w:autoSpaceDE w:val="0"/>
              <w:autoSpaceDN w:val="0"/>
              <w:adjustRightInd w:val="0"/>
              <w:spacing w:after="0"/>
              <w:ind w:left="60" w:right="60"/>
              <w:jc w:val="center"/>
              <w:rPr>
                <w:color w:val="000000"/>
              </w:rPr>
            </w:pPr>
            <w:r w:rsidRPr="00C82144">
              <w:rPr>
                <w:color w:val="000000"/>
              </w:rPr>
              <w:t>Std. Deviation</w:t>
            </w:r>
          </w:p>
        </w:tc>
        <w:tc>
          <w:tcPr>
            <w:tcW w:w="911" w:type="pct"/>
            <w:tcBorders>
              <w:top w:val="single" w:sz="16" w:space="0" w:color="000000"/>
              <w:bottom w:val="single" w:sz="16" w:space="0" w:color="000000"/>
              <w:right w:val="single" w:sz="16" w:space="0" w:color="000000"/>
            </w:tcBorders>
            <w:shd w:val="clear" w:color="auto" w:fill="FFFFFF"/>
          </w:tcPr>
          <w:p w:rsidR="00FE6F3B" w:rsidRPr="00C82144" w:rsidRDefault="00FE6F3B" w:rsidP="00C82144">
            <w:pPr>
              <w:autoSpaceDE w:val="0"/>
              <w:autoSpaceDN w:val="0"/>
              <w:adjustRightInd w:val="0"/>
              <w:spacing w:after="0"/>
              <w:ind w:left="60" w:right="60"/>
              <w:jc w:val="center"/>
              <w:rPr>
                <w:color w:val="000000"/>
              </w:rPr>
            </w:pPr>
            <w:r w:rsidRPr="00C82144">
              <w:rPr>
                <w:color w:val="000000"/>
              </w:rPr>
              <w:t>N</w:t>
            </w:r>
          </w:p>
        </w:tc>
      </w:tr>
      <w:tr w:rsidR="00FE6F3B" w:rsidRPr="00C82144" w:rsidTr="00FE6F3B">
        <w:trPr>
          <w:cantSplit/>
        </w:trPr>
        <w:tc>
          <w:tcPr>
            <w:tcW w:w="1547" w:type="pct"/>
            <w:tcBorders>
              <w:top w:val="single" w:sz="16" w:space="0" w:color="000000"/>
              <w:left w:val="single" w:sz="16" w:space="0" w:color="000000"/>
              <w:bottom w:val="nil"/>
              <w:right w:val="single" w:sz="16" w:space="0" w:color="000000"/>
            </w:tcBorders>
            <w:shd w:val="clear" w:color="auto" w:fill="FFFFFF"/>
            <w:vAlign w:val="center"/>
          </w:tcPr>
          <w:p w:rsidR="00FE6F3B" w:rsidRPr="00C82144" w:rsidRDefault="00783A78" w:rsidP="00C82144">
            <w:pPr>
              <w:autoSpaceDE w:val="0"/>
              <w:autoSpaceDN w:val="0"/>
              <w:adjustRightInd w:val="0"/>
              <w:spacing w:after="0"/>
              <w:ind w:left="60" w:right="60"/>
              <w:rPr>
                <w:color w:val="000000"/>
              </w:rPr>
            </w:pPr>
            <w:r w:rsidRPr="00C82144">
              <w:rPr>
                <w:color w:val="000000"/>
              </w:rPr>
              <w:t>Southwire company</w:t>
            </w:r>
          </w:p>
        </w:tc>
        <w:tc>
          <w:tcPr>
            <w:tcW w:w="1257" w:type="pct"/>
            <w:tcBorders>
              <w:top w:val="single" w:sz="16" w:space="0" w:color="000000"/>
              <w:left w:val="single" w:sz="16" w:space="0" w:color="000000"/>
              <w:bottom w:val="nil"/>
            </w:tcBorders>
            <w:shd w:val="clear" w:color="auto" w:fill="FFFFFF"/>
            <w:vAlign w:val="center"/>
          </w:tcPr>
          <w:p w:rsidR="00FE6F3B" w:rsidRPr="00C82144" w:rsidRDefault="00FE6F3B" w:rsidP="00C82144">
            <w:pPr>
              <w:autoSpaceDE w:val="0"/>
              <w:autoSpaceDN w:val="0"/>
              <w:adjustRightInd w:val="0"/>
              <w:spacing w:after="0"/>
              <w:ind w:left="60" w:right="60"/>
              <w:jc w:val="right"/>
              <w:rPr>
                <w:color w:val="000000"/>
              </w:rPr>
            </w:pPr>
            <w:r w:rsidRPr="00C82144">
              <w:rPr>
                <w:color w:val="000000"/>
              </w:rPr>
              <w:t>.870985821</w:t>
            </w:r>
          </w:p>
        </w:tc>
        <w:tc>
          <w:tcPr>
            <w:tcW w:w="1285" w:type="pct"/>
            <w:tcBorders>
              <w:top w:val="single" w:sz="16" w:space="0" w:color="000000"/>
              <w:bottom w:val="nil"/>
            </w:tcBorders>
            <w:shd w:val="clear" w:color="auto" w:fill="FFFFFF"/>
            <w:vAlign w:val="center"/>
          </w:tcPr>
          <w:p w:rsidR="00FE6F3B" w:rsidRPr="00C82144" w:rsidRDefault="00FE6F3B" w:rsidP="00C82144">
            <w:pPr>
              <w:autoSpaceDE w:val="0"/>
              <w:autoSpaceDN w:val="0"/>
              <w:adjustRightInd w:val="0"/>
              <w:spacing w:after="0"/>
              <w:ind w:left="60" w:right="60"/>
              <w:jc w:val="right"/>
              <w:rPr>
                <w:color w:val="000000"/>
              </w:rPr>
            </w:pPr>
            <w:r w:rsidRPr="00C82144">
              <w:rPr>
                <w:color w:val="000000"/>
              </w:rPr>
              <w:t>.1187944773</w:t>
            </w:r>
          </w:p>
        </w:tc>
        <w:tc>
          <w:tcPr>
            <w:tcW w:w="911" w:type="pct"/>
            <w:tcBorders>
              <w:top w:val="single" w:sz="16" w:space="0" w:color="000000"/>
              <w:bottom w:val="nil"/>
              <w:right w:val="single" w:sz="16" w:space="0" w:color="000000"/>
            </w:tcBorders>
            <w:shd w:val="clear" w:color="auto" w:fill="FFFFFF"/>
            <w:vAlign w:val="center"/>
          </w:tcPr>
          <w:p w:rsidR="00FE6F3B" w:rsidRPr="00C82144" w:rsidRDefault="00FE6F3B" w:rsidP="00C82144">
            <w:pPr>
              <w:autoSpaceDE w:val="0"/>
              <w:autoSpaceDN w:val="0"/>
              <w:adjustRightInd w:val="0"/>
              <w:spacing w:after="0"/>
              <w:ind w:left="60" w:right="60"/>
              <w:jc w:val="right"/>
              <w:rPr>
                <w:color w:val="000000"/>
              </w:rPr>
            </w:pPr>
            <w:r w:rsidRPr="00C82144">
              <w:rPr>
                <w:color w:val="000000"/>
              </w:rPr>
              <w:t>134</w:t>
            </w:r>
          </w:p>
        </w:tc>
      </w:tr>
      <w:tr w:rsidR="00FE6F3B" w:rsidRPr="00C82144" w:rsidTr="00783A78">
        <w:trPr>
          <w:cantSplit/>
        </w:trPr>
        <w:tc>
          <w:tcPr>
            <w:tcW w:w="1547" w:type="pct"/>
            <w:tcBorders>
              <w:top w:val="nil"/>
              <w:left w:val="single" w:sz="16" w:space="0" w:color="000000"/>
              <w:bottom w:val="single" w:sz="4" w:space="0" w:color="auto"/>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r w:rsidRPr="00C82144">
              <w:rPr>
                <w:color w:val="000000"/>
              </w:rPr>
              <w:t>Other companies</w:t>
            </w:r>
          </w:p>
        </w:tc>
        <w:tc>
          <w:tcPr>
            <w:tcW w:w="1257" w:type="pct"/>
            <w:tcBorders>
              <w:top w:val="nil"/>
              <w:left w:val="single" w:sz="16" w:space="0" w:color="000000"/>
              <w:bottom w:val="single" w:sz="4" w:space="0" w:color="auto"/>
            </w:tcBorders>
            <w:shd w:val="clear" w:color="auto" w:fill="FFFFFF"/>
            <w:vAlign w:val="center"/>
          </w:tcPr>
          <w:p w:rsidR="00FE6F3B" w:rsidRPr="00C82144" w:rsidRDefault="00FE6F3B" w:rsidP="00C82144">
            <w:pPr>
              <w:autoSpaceDE w:val="0"/>
              <w:autoSpaceDN w:val="0"/>
              <w:adjustRightInd w:val="0"/>
              <w:spacing w:after="0"/>
              <w:ind w:left="60" w:right="60"/>
              <w:jc w:val="right"/>
              <w:rPr>
                <w:color w:val="000000"/>
              </w:rPr>
            </w:pPr>
            <w:r w:rsidRPr="00C82144">
              <w:rPr>
                <w:color w:val="000000"/>
              </w:rPr>
              <w:t>510428.3582</w:t>
            </w:r>
          </w:p>
        </w:tc>
        <w:tc>
          <w:tcPr>
            <w:tcW w:w="1285" w:type="pct"/>
            <w:tcBorders>
              <w:top w:val="nil"/>
              <w:bottom w:val="single" w:sz="4" w:space="0" w:color="auto"/>
            </w:tcBorders>
            <w:shd w:val="clear" w:color="auto" w:fill="FFFFFF"/>
            <w:vAlign w:val="center"/>
          </w:tcPr>
          <w:p w:rsidR="00FE6F3B" w:rsidRPr="00C82144" w:rsidRDefault="00FE6F3B" w:rsidP="00C82144">
            <w:pPr>
              <w:autoSpaceDE w:val="0"/>
              <w:autoSpaceDN w:val="0"/>
              <w:adjustRightInd w:val="0"/>
              <w:spacing w:after="0"/>
              <w:ind w:left="60" w:right="60"/>
              <w:jc w:val="right"/>
              <w:rPr>
                <w:color w:val="000000"/>
              </w:rPr>
            </w:pPr>
            <w:r w:rsidRPr="00C82144">
              <w:rPr>
                <w:color w:val="000000"/>
              </w:rPr>
              <w:t>65953.73591</w:t>
            </w:r>
          </w:p>
        </w:tc>
        <w:tc>
          <w:tcPr>
            <w:tcW w:w="911" w:type="pct"/>
            <w:tcBorders>
              <w:top w:val="nil"/>
              <w:bottom w:val="single" w:sz="4" w:space="0" w:color="auto"/>
              <w:right w:val="single" w:sz="16" w:space="0" w:color="000000"/>
            </w:tcBorders>
            <w:shd w:val="clear" w:color="auto" w:fill="FFFFFF"/>
            <w:vAlign w:val="center"/>
          </w:tcPr>
          <w:p w:rsidR="00FE6F3B" w:rsidRPr="00C82144" w:rsidRDefault="00FE6F3B" w:rsidP="00C82144">
            <w:pPr>
              <w:autoSpaceDE w:val="0"/>
              <w:autoSpaceDN w:val="0"/>
              <w:adjustRightInd w:val="0"/>
              <w:spacing w:after="0"/>
              <w:ind w:left="60" w:right="60"/>
              <w:jc w:val="right"/>
              <w:rPr>
                <w:color w:val="000000"/>
              </w:rPr>
            </w:pPr>
            <w:r w:rsidRPr="00C82144">
              <w:rPr>
                <w:color w:val="000000"/>
              </w:rPr>
              <w:t>134</w:t>
            </w:r>
          </w:p>
        </w:tc>
      </w:tr>
    </w:tbl>
    <w:p w:rsidR="00FE6F3B" w:rsidRPr="00C82144" w:rsidRDefault="00FE6F3B" w:rsidP="00C82144">
      <w:pPr>
        <w:autoSpaceDE w:val="0"/>
        <w:autoSpaceDN w:val="0"/>
        <w:adjustRightInd w:val="0"/>
        <w:spacing w:after="0"/>
      </w:pPr>
    </w:p>
    <w:p w:rsidR="00783A78" w:rsidRPr="00C82144" w:rsidRDefault="00783A78" w:rsidP="00C82144">
      <w:pPr>
        <w:autoSpaceDE w:val="0"/>
        <w:autoSpaceDN w:val="0"/>
        <w:adjustRightInd w:val="0"/>
        <w:spacing w:after="0"/>
      </w:pPr>
    </w:p>
    <w:p w:rsidR="00783A78" w:rsidRPr="00C82144" w:rsidRDefault="00783A78" w:rsidP="00C82144">
      <w:pPr>
        <w:autoSpaceDE w:val="0"/>
        <w:autoSpaceDN w:val="0"/>
        <w:adjustRightInd w:val="0"/>
        <w:spacing w:after="0"/>
      </w:pPr>
    </w:p>
    <w:p w:rsidR="00783A78" w:rsidRPr="00C82144" w:rsidRDefault="00783A78" w:rsidP="00C82144">
      <w:pPr>
        <w:autoSpaceDE w:val="0"/>
        <w:autoSpaceDN w:val="0"/>
        <w:adjustRightInd w:val="0"/>
        <w:spacing w:after="0"/>
      </w:pPr>
    </w:p>
    <w:p w:rsidR="00783A78" w:rsidRPr="00C82144" w:rsidRDefault="00783A78" w:rsidP="00C82144">
      <w:pPr>
        <w:autoSpaceDE w:val="0"/>
        <w:autoSpaceDN w:val="0"/>
        <w:adjustRightInd w:val="0"/>
        <w:spacing w:after="0"/>
      </w:pPr>
    </w:p>
    <w:p w:rsidR="00783A78" w:rsidRPr="00C82144" w:rsidRDefault="00783A78" w:rsidP="00C82144">
      <w:pPr>
        <w:autoSpaceDE w:val="0"/>
        <w:autoSpaceDN w:val="0"/>
        <w:adjustRightInd w:val="0"/>
        <w:spacing w:after="0"/>
      </w:pPr>
    </w:p>
    <w:p w:rsidR="00783A78" w:rsidRPr="00C82144" w:rsidRDefault="00783A78" w:rsidP="00C82144">
      <w:pPr>
        <w:autoSpaceDE w:val="0"/>
        <w:autoSpaceDN w:val="0"/>
        <w:adjustRightInd w:val="0"/>
        <w:spacing w:after="0"/>
      </w:pPr>
    </w:p>
    <w:p w:rsidR="00783A78" w:rsidRPr="00C82144" w:rsidRDefault="00783A78" w:rsidP="00C82144">
      <w:pPr>
        <w:autoSpaceDE w:val="0"/>
        <w:autoSpaceDN w:val="0"/>
        <w:adjustRightInd w:val="0"/>
        <w:spacing w:after="0"/>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997"/>
        <w:gridCol w:w="2602"/>
        <w:gridCol w:w="2230"/>
        <w:gridCol w:w="1531"/>
      </w:tblGrid>
      <w:tr w:rsidR="00783A78" w:rsidRPr="00C82144" w:rsidTr="00783A78">
        <w:trPr>
          <w:cantSplit/>
        </w:trPr>
        <w:tc>
          <w:tcPr>
            <w:tcW w:w="5000" w:type="pct"/>
            <w:gridSpan w:val="4"/>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bCs/>
                <w:color w:val="000000"/>
              </w:rPr>
              <w:t>Correlations</w:t>
            </w:r>
          </w:p>
        </w:tc>
      </w:tr>
      <w:tr w:rsidR="00783A78" w:rsidRPr="00C82144" w:rsidTr="00783A78">
        <w:trPr>
          <w:cantSplit/>
        </w:trPr>
        <w:tc>
          <w:tcPr>
            <w:tcW w:w="2991" w:type="pct"/>
            <w:gridSpan w:val="2"/>
            <w:tcBorders>
              <w:top w:val="single" w:sz="16" w:space="0" w:color="000000"/>
              <w:left w:val="single" w:sz="16" w:space="0" w:color="000000"/>
              <w:bottom w:val="single" w:sz="16" w:space="0" w:color="000000"/>
              <w:right w:val="nil"/>
            </w:tcBorders>
            <w:shd w:val="clear" w:color="auto" w:fill="FFFFFF"/>
          </w:tcPr>
          <w:p w:rsidR="00783A78" w:rsidRPr="00C82144" w:rsidRDefault="00783A78" w:rsidP="00C82144">
            <w:pPr>
              <w:autoSpaceDE w:val="0"/>
              <w:autoSpaceDN w:val="0"/>
              <w:adjustRightInd w:val="0"/>
              <w:spacing w:after="0"/>
              <w:ind w:left="60" w:right="60"/>
              <w:rPr>
                <w:color w:val="000000"/>
              </w:rPr>
            </w:pPr>
          </w:p>
        </w:tc>
        <w:tc>
          <w:tcPr>
            <w:tcW w:w="1191" w:type="pct"/>
            <w:tcBorders>
              <w:top w:val="single" w:sz="16" w:space="0" w:color="000000"/>
              <w:left w:val="single" w:sz="16" w:space="0" w:color="000000"/>
              <w:bottom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Southwire</w:t>
            </w:r>
          </w:p>
        </w:tc>
        <w:tc>
          <w:tcPr>
            <w:tcW w:w="818" w:type="pct"/>
            <w:tcBorders>
              <w:top w:val="single" w:sz="16" w:space="0" w:color="000000"/>
              <w:bottom w:val="single" w:sz="16" w:space="0" w:color="000000"/>
              <w:right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 xml:space="preserve">Other companies </w:t>
            </w:r>
          </w:p>
        </w:tc>
      </w:tr>
      <w:tr w:rsidR="00783A78" w:rsidRPr="00C82144" w:rsidTr="00783A78">
        <w:trPr>
          <w:cantSplit/>
        </w:trPr>
        <w:tc>
          <w:tcPr>
            <w:tcW w:w="1601" w:type="pct"/>
            <w:vMerge w:val="restart"/>
            <w:tcBorders>
              <w:top w:val="single" w:sz="16" w:space="0" w:color="000000"/>
              <w:left w:val="single" w:sz="16" w:space="0" w:color="000000"/>
              <w:bottom w:val="nil"/>
              <w:right w:val="nil"/>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r w:rsidRPr="00C82144">
              <w:rPr>
                <w:color w:val="000000"/>
              </w:rPr>
              <w:t>Pearson Correlation</w:t>
            </w:r>
          </w:p>
        </w:tc>
        <w:tc>
          <w:tcPr>
            <w:tcW w:w="1390" w:type="pct"/>
            <w:tcBorders>
              <w:top w:val="single" w:sz="16" w:space="0" w:color="000000"/>
              <w:left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p>
        </w:tc>
        <w:tc>
          <w:tcPr>
            <w:tcW w:w="1191" w:type="pct"/>
            <w:tcBorders>
              <w:top w:val="single" w:sz="16" w:space="0" w:color="000000"/>
              <w:left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1.000</w:t>
            </w:r>
          </w:p>
        </w:tc>
        <w:tc>
          <w:tcPr>
            <w:tcW w:w="818" w:type="pct"/>
            <w:tcBorders>
              <w:top w:val="single" w:sz="16" w:space="0" w:color="000000"/>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-.161</w:t>
            </w:r>
          </w:p>
        </w:tc>
      </w:tr>
      <w:tr w:rsidR="00783A78" w:rsidRPr="00C82144" w:rsidTr="00783A78">
        <w:trPr>
          <w:cantSplit/>
        </w:trPr>
        <w:tc>
          <w:tcPr>
            <w:tcW w:w="1601" w:type="pct"/>
            <w:vMerge/>
            <w:tcBorders>
              <w:top w:val="single" w:sz="16" w:space="0" w:color="000000"/>
              <w:left w:val="single" w:sz="16" w:space="0" w:color="000000"/>
              <w:bottom w:val="nil"/>
              <w:right w:val="nil"/>
            </w:tcBorders>
            <w:shd w:val="clear" w:color="auto" w:fill="FFFFFF"/>
            <w:vAlign w:val="center"/>
          </w:tcPr>
          <w:p w:rsidR="00783A78" w:rsidRPr="00C82144" w:rsidRDefault="00783A78" w:rsidP="00C82144">
            <w:pPr>
              <w:autoSpaceDE w:val="0"/>
              <w:autoSpaceDN w:val="0"/>
              <w:adjustRightInd w:val="0"/>
              <w:spacing w:after="0"/>
              <w:rPr>
                <w:color w:val="000000"/>
              </w:rPr>
            </w:pPr>
          </w:p>
        </w:tc>
        <w:tc>
          <w:tcPr>
            <w:tcW w:w="1390" w:type="pct"/>
            <w:tcBorders>
              <w:top w:val="nil"/>
              <w:left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p>
        </w:tc>
        <w:tc>
          <w:tcPr>
            <w:tcW w:w="1191" w:type="pct"/>
            <w:tcBorders>
              <w:top w:val="nil"/>
              <w:left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-.161</w:t>
            </w:r>
          </w:p>
        </w:tc>
        <w:tc>
          <w:tcPr>
            <w:tcW w:w="818" w:type="pct"/>
            <w:tcBorders>
              <w:top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1.000</w:t>
            </w:r>
          </w:p>
        </w:tc>
      </w:tr>
      <w:tr w:rsidR="00783A78" w:rsidRPr="00C82144" w:rsidTr="00783A78">
        <w:trPr>
          <w:cantSplit/>
        </w:trPr>
        <w:tc>
          <w:tcPr>
            <w:tcW w:w="1601" w:type="pct"/>
            <w:vMerge w:val="restart"/>
            <w:tcBorders>
              <w:top w:val="nil"/>
              <w:left w:val="single" w:sz="16" w:space="0" w:color="000000"/>
              <w:bottom w:val="nil"/>
              <w:right w:val="nil"/>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r w:rsidRPr="00C82144">
              <w:rPr>
                <w:color w:val="000000"/>
              </w:rPr>
              <w:t>Sig. (1-tailed)</w:t>
            </w:r>
          </w:p>
        </w:tc>
        <w:tc>
          <w:tcPr>
            <w:tcW w:w="1390" w:type="pct"/>
            <w:tcBorders>
              <w:top w:val="nil"/>
              <w:left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p>
        </w:tc>
        <w:tc>
          <w:tcPr>
            <w:tcW w:w="1191" w:type="pct"/>
            <w:tcBorders>
              <w:top w:val="nil"/>
              <w:left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w:t>
            </w:r>
          </w:p>
        </w:tc>
        <w:tc>
          <w:tcPr>
            <w:tcW w:w="818" w:type="pct"/>
            <w:tcBorders>
              <w:top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.031</w:t>
            </w:r>
          </w:p>
        </w:tc>
      </w:tr>
      <w:tr w:rsidR="00783A78" w:rsidRPr="00C82144" w:rsidTr="00783A78">
        <w:trPr>
          <w:cantSplit/>
        </w:trPr>
        <w:tc>
          <w:tcPr>
            <w:tcW w:w="1601" w:type="pct"/>
            <w:vMerge/>
            <w:tcBorders>
              <w:top w:val="nil"/>
              <w:left w:val="single" w:sz="16" w:space="0" w:color="000000"/>
              <w:bottom w:val="nil"/>
              <w:right w:val="nil"/>
            </w:tcBorders>
            <w:shd w:val="clear" w:color="auto" w:fill="FFFFFF"/>
            <w:vAlign w:val="center"/>
          </w:tcPr>
          <w:p w:rsidR="00783A78" w:rsidRPr="00C82144" w:rsidRDefault="00783A78" w:rsidP="00C82144">
            <w:pPr>
              <w:autoSpaceDE w:val="0"/>
              <w:autoSpaceDN w:val="0"/>
              <w:adjustRightInd w:val="0"/>
              <w:spacing w:after="0"/>
              <w:rPr>
                <w:color w:val="000000"/>
              </w:rPr>
            </w:pPr>
          </w:p>
        </w:tc>
        <w:tc>
          <w:tcPr>
            <w:tcW w:w="1390" w:type="pct"/>
            <w:tcBorders>
              <w:top w:val="nil"/>
              <w:left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p>
        </w:tc>
        <w:tc>
          <w:tcPr>
            <w:tcW w:w="1191" w:type="pct"/>
            <w:tcBorders>
              <w:top w:val="nil"/>
              <w:left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.031</w:t>
            </w:r>
          </w:p>
        </w:tc>
        <w:tc>
          <w:tcPr>
            <w:tcW w:w="818" w:type="pct"/>
            <w:tcBorders>
              <w:top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w:t>
            </w:r>
          </w:p>
        </w:tc>
      </w:tr>
      <w:tr w:rsidR="00783A78" w:rsidRPr="00C82144" w:rsidTr="00783A78">
        <w:trPr>
          <w:cantSplit/>
        </w:trPr>
        <w:tc>
          <w:tcPr>
            <w:tcW w:w="1601" w:type="pct"/>
            <w:vMerge w:val="restart"/>
            <w:tcBorders>
              <w:top w:val="nil"/>
              <w:left w:val="single" w:sz="16" w:space="0" w:color="000000"/>
              <w:bottom w:val="single" w:sz="16" w:space="0" w:color="000000"/>
              <w:right w:val="nil"/>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r w:rsidRPr="00C82144">
              <w:rPr>
                <w:color w:val="000000"/>
              </w:rPr>
              <w:lastRenderedPageBreak/>
              <w:t>N</w:t>
            </w:r>
          </w:p>
        </w:tc>
        <w:tc>
          <w:tcPr>
            <w:tcW w:w="1390" w:type="pct"/>
            <w:tcBorders>
              <w:top w:val="nil"/>
              <w:left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p>
        </w:tc>
        <w:tc>
          <w:tcPr>
            <w:tcW w:w="1191" w:type="pct"/>
            <w:tcBorders>
              <w:top w:val="nil"/>
              <w:left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134</w:t>
            </w:r>
          </w:p>
        </w:tc>
        <w:tc>
          <w:tcPr>
            <w:tcW w:w="818" w:type="pct"/>
            <w:tcBorders>
              <w:top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134</w:t>
            </w:r>
          </w:p>
        </w:tc>
      </w:tr>
      <w:tr w:rsidR="00783A78" w:rsidRPr="00C82144" w:rsidTr="00783A78">
        <w:trPr>
          <w:cantSplit/>
        </w:trPr>
        <w:tc>
          <w:tcPr>
            <w:tcW w:w="1601" w:type="pct"/>
            <w:vMerge/>
            <w:tcBorders>
              <w:top w:val="nil"/>
              <w:left w:val="single" w:sz="16" w:space="0" w:color="000000"/>
              <w:bottom w:val="single" w:sz="16" w:space="0" w:color="000000"/>
              <w:right w:val="nil"/>
            </w:tcBorders>
            <w:shd w:val="clear" w:color="auto" w:fill="FFFFFF"/>
            <w:vAlign w:val="center"/>
          </w:tcPr>
          <w:p w:rsidR="00783A78" w:rsidRPr="00C82144" w:rsidRDefault="00783A78" w:rsidP="00C82144">
            <w:pPr>
              <w:autoSpaceDE w:val="0"/>
              <w:autoSpaceDN w:val="0"/>
              <w:adjustRightInd w:val="0"/>
              <w:spacing w:after="0"/>
              <w:rPr>
                <w:color w:val="000000"/>
              </w:rPr>
            </w:pPr>
          </w:p>
        </w:tc>
        <w:tc>
          <w:tcPr>
            <w:tcW w:w="1390" w:type="pct"/>
            <w:tcBorders>
              <w:top w:val="nil"/>
              <w:left w:val="nil"/>
              <w:bottom w:val="single" w:sz="16" w:space="0" w:color="000000"/>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p>
        </w:tc>
        <w:tc>
          <w:tcPr>
            <w:tcW w:w="1191" w:type="pct"/>
            <w:tcBorders>
              <w:top w:val="nil"/>
              <w:left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134</w:t>
            </w:r>
          </w:p>
        </w:tc>
        <w:tc>
          <w:tcPr>
            <w:tcW w:w="818" w:type="pct"/>
            <w:tcBorders>
              <w:top w:val="nil"/>
              <w:bottom w:val="single" w:sz="16" w:space="0" w:color="000000"/>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134</w:t>
            </w:r>
          </w:p>
        </w:tc>
      </w:tr>
    </w:tbl>
    <w:p w:rsidR="00783A78" w:rsidRPr="00C82144" w:rsidRDefault="00783A78" w:rsidP="00C82144">
      <w:pPr>
        <w:autoSpaceDE w:val="0"/>
        <w:autoSpaceDN w:val="0"/>
        <w:adjustRightInd w:val="0"/>
        <w:spacing w:after="0"/>
      </w:pPr>
    </w:p>
    <w:p w:rsidR="00783A78" w:rsidRDefault="00783A78" w:rsidP="00C82144">
      <w:pPr>
        <w:autoSpaceDE w:val="0"/>
        <w:autoSpaceDN w:val="0"/>
        <w:adjustRightInd w:val="0"/>
        <w:spacing w:after="0"/>
      </w:pPr>
    </w:p>
    <w:p w:rsidR="00C82144" w:rsidRDefault="00C82144" w:rsidP="00C82144">
      <w:pPr>
        <w:autoSpaceDE w:val="0"/>
        <w:autoSpaceDN w:val="0"/>
        <w:adjustRightInd w:val="0"/>
        <w:spacing w:after="0"/>
      </w:pPr>
    </w:p>
    <w:p w:rsidR="00C82144" w:rsidRDefault="00C82144" w:rsidP="00C82144">
      <w:pPr>
        <w:autoSpaceDE w:val="0"/>
        <w:autoSpaceDN w:val="0"/>
        <w:adjustRightInd w:val="0"/>
        <w:spacing w:after="0"/>
      </w:pPr>
    </w:p>
    <w:p w:rsidR="00C82144" w:rsidRPr="00C82144" w:rsidRDefault="00C82144" w:rsidP="00C82144">
      <w:pPr>
        <w:autoSpaceDE w:val="0"/>
        <w:autoSpaceDN w:val="0"/>
        <w:adjustRightInd w:val="0"/>
        <w:spacing w:after="0"/>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47"/>
        <w:gridCol w:w="2907"/>
        <w:gridCol w:w="2907"/>
        <w:gridCol w:w="1999"/>
      </w:tblGrid>
      <w:tr w:rsidR="00783A78" w:rsidRPr="00C82144" w:rsidTr="00783A78">
        <w:trPr>
          <w:cantSplit/>
        </w:trPr>
        <w:tc>
          <w:tcPr>
            <w:tcW w:w="5000" w:type="pct"/>
            <w:gridSpan w:val="4"/>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bCs/>
                <w:color w:val="000000"/>
              </w:rPr>
              <w:t>Variables Entered/Removed</w:t>
            </w:r>
            <w:r w:rsidRPr="00C82144">
              <w:rPr>
                <w:bCs/>
                <w:color w:val="000000"/>
                <w:vertAlign w:val="superscript"/>
              </w:rPr>
              <w:t>a</w:t>
            </w:r>
          </w:p>
        </w:tc>
      </w:tr>
      <w:tr w:rsidR="00783A78" w:rsidRPr="00C82144" w:rsidTr="00783A78">
        <w:trPr>
          <w:cantSplit/>
        </w:trPr>
        <w:tc>
          <w:tcPr>
            <w:tcW w:w="826" w:type="pct"/>
            <w:tcBorders>
              <w:top w:val="single" w:sz="16" w:space="0" w:color="000000"/>
              <w:left w:val="single" w:sz="16" w:space="0" w:color="000000"/>
              <w:bottom w:val="single" w:sz="16" w:space="0" w:color="000000"/>
              <w:right w:val="single" w:sz="16" w:space="0" w:color="000000"/>
            </w:tcBorders>
            <w:shd w:val="clear" w:color="auto" w:fill="FFFFFF"/>
          </w:tcPr>
          <w:p w:rsidR="00783A78" w:rsidRPr="00C82144" w:rsidRDefault="00783A78" w:rsidP="00C82144">
            <w:pPr>
              <w:autoSpaceDE w:val="0"/>
              <w:autoSpaceDN w:val="0"/>
              <w:adjustRightInd w:val="0"/>
              <w:spacing w:after="0"/>
              <w:ind w:left="60" w:right="60"/>
              <w:rPr>
                <w:color w:val="000000"/>
              </w:rPr>
            </w:pPr>
            <w:r w:rsidRPr="00C82144">
              <w:rPr>
                <w:color w:val="000000"/>
              </w:rPr>
              <w:t>Model</w:t>
            </w:r>
          </w:p>
        </w:tc>
        <w:tc>
          <w:tcPr>
            <w:tcW w:w="1553" w:type="pct"/>
            <w:tcBorders>
              <w:top w:val="single" w:sz="16" w:space="0" w:color="000000"/>
              <w:left w:val="single" w:sz="16" w:space="0" w:color="000000"/>
              <w:bottom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Variables Entered</w:t>
            </w:r>
          </w:p>
        </w:tc>
        <w:tc>
          <w:tcPr>
            <w:tcW w:w="1553" w:type="pct"/>
            <w:tcBorders>
              <w:top w:val="single" w:sz="16" w:space="0" w:color="000000"/>
              <w:bottom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Variables Removed</w:t>
            </w:r>
          </w:p>
        </w:tc>
        <w:tc>
          <w:tcPr>
            <w:tcW w:w="1067" w:type="pct"/>
            <w:tcBorders>
              <w:top w:val="single" w:sz="16" w:space="0" w:color="000000"/>
              <w:bottom w:val="single" w:sz="16" w:space="0" w:color="000000"/>
              <w:right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Method</w:t>
            </w:r>
          </w:p>
        </w:tc>
      </w:tr>
      <w:tr w:rsidR="00783A78" w:rsidRPr="00C82144" w:rsidTr="00783A78">
        <w:trPr>
          <w:cantSplit/>
        </w:trPr>
        <w:tc>
          <w:tcPr>
            <w:tcW w:w="826"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r w:rsidRPr="00C82144">
              <w:rPr>
                <w:color w:val="000000"/>
              </w:rPr>
              <w:t>1</w:t>
            </w:r>
          </w:p>
        </w:tc>
        <w:tc>
          <w:tcPr>
            <w:tcW w:w="1553" w:type="pct"/>
            <w:tcBorders>
              <w:top w:val="single" w:sz="16" w:space="0" w:color="000000"/>
              <w:left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r w:rsidRPr="00C82144">
              <w:rPr>
                <w:color w:val="000000"/>
              </w:rPr>
              <w:t>Southwire</w:t>
            </w:r>
            <w:r w:rsidRPr="00C82144">
              <w:rPr>
                <w:color w:val="000000"/>
                <w:vertAlign w:val="superscript"/>
              </w:rPr>
              <w:t>b</w:t>
            </w:r>
          </w:p>
        </w:tc>
        <w:tc>
          <w:tcPr>
            <w:tcW w:w="1553" w:type="pct"/>
            <w:tcBorders>
              <w:top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w:t>
            </w:r>
          </w:p>
        </w:tc>
        <w:tc>
          <w:tcPr>
            <w:tcW w:w="1067" w:type="pct"/>
            <w:tcBorders>
              <w:top w:val="single" w:sz="16" w:space="0" w:color="000000"/>
              <w:bottom w:val="single" w:sz="16" w:space="0" w:color="000000"/>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r w:rsidRPr="00C82144">
              <w:rPr>
                <w:color w:val="000000"/>
              </w:rPr>
              <w:t>Enter</w:t>
            </w:r>
          </w:p>
        </w:tc>
      </w:tr>
      <w:tr w:rsidR="00783A78" w:rsidRPr="00C82144" w:rsidTr="00783A78">
        <w:trPr>
          <w:cantSplit/>
        </w:trPr>
        <w:tc>
          <w:tcPr>
            <w:tcW w:w="5000" w:type="pct"/>
            <w:gridSpan w:val="4"/>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ind w:left="60" w:right="60"/>
              <w:rPr>
                <w:color w:val="000000"/>
              </w:rPr>
            </w:pPr>
            <w:r w:rsidRPr="00C82144">
              <w:rPr>
                <w:color w:val="000000"/>
              </w:rPr>
              <w:t>a. Dependent Variable: Southwire company</w:t>
            </w:r>
          </w:p>
        </w:tc>
      </w:tr>
      <w:tr w:rsidR="00783A78" w:rsidRPr="00C82144" w:rsidTr="00783A78">
        <w:trPr>
          <w:cantSplit/>
        </w:trPr>
        <w:tc>
          <w:tcPr>
            <w:tcW w:w="5000" w:type="pct"/>
            <w:gridSpan w:val="4"/>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ind w:left="60" w:right="60"/>
              <w:rPr>
                <w:color w:val="000000"/>
              </w:rPr>
            </w:pPr>
            <w:r w:rsidRPr="00C82144">
              <w:rPr>
                <w:color w:val="000000"/>
              </w:rPr>
              <w:t>b. All requested variables entered.</w:t>
            </w:r>
          </w:p>
        </w:tc>
      </w:tr>
    </w:tbl>
    <w:p w:rsidR="00783A78" w:rsidRPr="00C82144" w:rsidRDefault="00783A78" w:rsidP="00C82144">
      <w:pPr>
        <w:autoSpaceDE w:val="0"/>
        <w:autoSpaceDN w:val="0"/>
        <w:adjustRightInd w:val="0"/>
        <w:spacing w:after="0"/>
      </w:pPr>
    </w:p>
    <w:p w:rsidR="00783A78" w:rsidRPr="00C82144" w:rsidRDefault="00783A78" w:rsidP="00C82144">
      <w:pPr>
        <w:autoSpaceDE w:val="0"/>
        <w:autoSpaceDN w:val="0"/>
        <w:adjustRightInd w:val="0"/>
        <w:spacing w:after="0"/>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67"/>
        <w:gridCol w:w="775"/>
        <w:gridCol w:w="822"/>
        <w:gridCol w:w="1140"/>
        <w:gridCol w:w="1280"/>
        <w:gridCol w:w="1140"/>
        <w:gridCol w:w="848"/>
        <w:gridCol w:w="777"/>
        <w:gridCol w:w="777"/>
        <w:gridCol w:w="1134"/>
      </w:tblGrid>
      <w:tr w:rsidR="00783A78" w:rsidRPr="00C82144" w:rsidTr="00783A78">
        <w:trPr>
          <w:cantSplit/>
        </w:trPr>
        <w:tc>
          <w:tcPr>
            <w:tcW w:w="5000" w:type="pct"/>
            <w:gridSpan w:val="10"/>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pPr>
            <w:r w:rsidRPr="00C82144">
              <w:rPr>
                <w:bCs/>
              </w:rPr>
              <w:t>Model Summary</w:t>
            </w:r>
            <w:r w:rsidRPr="00C82144">
              <w:rPr>
                <w:bCs/>
                <w:vertAlign w:val="superscript"/>
              </w:rPr>
              <w:t>b</w:t>
            </w:r>
          </w:p>
        </w:tc>
      </w:tr>
      <w:tr w:rsidR="00783A78" w:rsidRPr="00C82144" w:rsidTr="00783A78">
        <w:trPr>
          <w:cantSplit/>
        </w:trPr>
        <w:tc>
          <w:tcPr>
            <w:tcW w:w="356" w:type="pct"/>
            <w:vMerge w:val="restart"/>
            <w:tcBorders>
              <w:top w:val="single" w:sz="16" w:space="0" w:color="000000"/>
              <w:left w:val="single" w:sz="16" w:space="0" w:color="000000"/>
              <w:bottom w:val="nil"/>
              <w:right w:val="single" w:sz="16" w:space="0" w:color="000000"/>
            </w:tcBorders>
            <w:shd w:val="clear" w:color="auto" w:fill="FFFFFF"/>
          </w:tcPr>
          <w:p w:rsidR="00783A78" w:rsidRPr="00C82144" w:rsidRDefault="00783A78" w:rsidP="00C82144">
            <w:pPr>
              <w:autoSpaceDE w:val="0"/>
              <w:autoSpaceDN w:val="0"/>
              <w:adjustRightInd w:val="0"/>
              <w:spacing w:after="0"/>
            </w:pPr>
            <w:r w:rsidRPr="00C82144">
              <w:t>Model</w:t>
            </w:r>
          </w:p>
        </w:tc>
        <w:tc>
          <w:tcPr>
            <w:tcW w:w="414" w:type="pct"/>
            <w:vMerge w:val="restart"/>
            <w:tcBorders>
              <w:top w:val="single" w:sz="16" w:space="0" w:color="000000"/>
              <w:left w:val="single" w:sz="16" w:space="0" w:color="000000"/>
            </w:tcBorders>
            <w:shd w:val="clear" w:color="auto" w:fill="FFFFFF"/>
          </w:tcPr>
          <w:p w:rsidR="00783A78" w:rsidRPr="00C82144" w:rsidRDefault="00783A78" w:rsidP="00C82144">
            <w:pPr>
              <w:autoSpaceDE w:val="0"/>
              <w:autoSpaceDN w:val="0"/>
              <w:adjustRightInd w:val="0"/>
              <w:spacing w:after="0"/>
            </w:pPr>
            <w:r w:rsidRPr="00C82144">
              <w:t>R</w:t>
            </w:r>
          </w:p>
        </w:tc>
        <w:tc>
          <w:tcPr>
            <w:tcW w:w="439" w:type="pct"/>
            <w:vMerge w:val="restart"/>
            <w:tcBorders>
              <w:top w:val="single" w:sz="16" w:space="0" w:color="000000"/>
            </w:tcBorders>
            <w:shd w:val="clear" w:color="auto" w:fill="FFFFFF"/>
          </w:tcPr>
          <w:p w:rsidR="00783A78" w:rsidRPr="00C82144" w:rsidRDefault="00783A78" w:rsidP="00C82144">
            <w:pPr>
              <w:autoSpaceDE w:val="0"/>
              <w:autoSpaceDN w:val="0"/>
              <w:adjustRightInd w:val="0"/>
              <w:spacing w:after="0"/>
            </w:pPr>
            <w:r w:rsidRPr="00C82144">
              <w:t>R Square</w:t>
            </w:r>
          </w:p>
        </w:tc>
        <w:tc>
          <w:tcPr>
            <w:tcW w:w="609" w:type="pct"/>
            <w:vMerge w:val="restart"/>
            <w:tcBorders>
              <w:top w:val="single" w:sz="16" w:space="0" w:color="000000"/>
            </w:tcBorders>
            <w:shd w:val="clear" w:color="auto" w:fill="FFFFFF"/>
          </w:tcPr>
          <w:p w:rsidR="00783A78" w:rsidRPr="00C82144" w:rsidRDefault="00783A78" w:rsidP="00C82144">
            <w:pPr>
              <w:autoSpaceDE w:val="0"/>
              <w:autoSpaceDN w:val="0"/>
              <w:adjustRightInd w:val="0"/>
              <w:spacing w:after="0"/>
            </w:pPr>
            <w:r w:rsidRPr="00C82144">
              <w:t>Adjusted R Square</w:t>
            </w:r>
          </w:p>
        </w:tc>
        <w:tc>
          <w:tcPr>
            <w:tcW w:w="684" w:type="pct"/>
            <w:vMerge w:val="restart"/>
            <w:tcBorders>
              <w:top w:val="single" w:sz="16" w:space="0" w:color="000000"/>
            </w:tcBorders>
            <w:shd w:val="clear" w:color="auto" w:fill="FFFFFF"/>
          </w:tcPr>
          <w:p w:rsidR="00783A78" w:rsidRPr="00C82144" w:rsidRDefault="00783A78" w:rsidP="00C82144">
            <w:pPr>
              <w:autoSpaceDE w:val="0"/>
              <w:autoSpaceDN w:val="0"/>
              <w:adjustRightInd w:val="0"/>
              <w:spacing w:after="0"/>
            </w:pPr>
            <w:r w:rsidRPr="00C82144">
              <w:t>Std. Error of the Estimate</w:t>
            </w:r>
          </w:p>
        </w:tc>
        <w:tc>
          <w:tcPr>
            <w:tcW w:w="2498" w:type="pct"/>
            <w:gridSpan w:val="5"/>
            <w:tcBorders>
              <w:top w:val="single" w:sz="16" w:space="0" w:color="000000"/>
            </w:tcBorders>
            <w:shd w:val="clear" w:color="auto" w:fill="FFFFFF"/>
          </w:tcPr>
          <w:p w:rsidR="00783A78" w:rsidRPr="00C82144" w:rsidRDefault="00783A78" w:rsidP="00C82144">
            <w:pPr>
              <w:autoSpaceDE w:val="0"/>
              <w:autoSpaceDN w:val="0"/>
              <w:adjustRightInd w:val="0"/>
              <w:spacing w:after="0"/>
            </w:pPr>
            <w:r w:rsidRPr="00C82144">
              <w:t>Change Statistics</w:t>
            </w:r>
          </w:p>
        </w:tc>
      </w:tr>
      <w:tr w:rsidR="00783A78" w:rsidRPr="00C82144" w:rsidTr="00783A78">
        <w:trPr>
          <w:cantSplit/>
        </w:trPr>
        <w:tc>
          <w:tcPr>
            <w:tcW w:w="356" w:type="pct"/>
            <w:vMerge/>
            <w:tcBorders>
              <w:top w:val="single" w:sz="16" w:space="0" w:color="000000"/>
              <w:left w:val="single" w:sz="16" w:space="0" w:color="000000"/>
              <w:bottom w:val="nil"/>
              <w:right w:val="single" w:sz="16" w:space="0" w:color="000000"/>
            </w:tcBorders>
            <w:shd w:val="clear" w:color="auto" w:fill="FFFFFF"/>
          </w:tcPr>
          <w:p w:rsidR="00783A78" w:rsidRPr="00C82144" w:rsidRDefault="00783A78" w:rsidP="00C82144">
            <w:pPr>
              <w:autoSpaceDE w:val="0"/>
              <w:autoSpaceDN w:val="0"/>
              <w:adjustRightInd w:val="0"/>
              <w:spacing w:after="0"/>
            </w:pPr>
          </w:p>
        </w:tc>
        <w:tc>
          <w:tcPr>
            <w:tcW w:w="414" w:type="pct"/>
            <w:vMerge/>
            <w:tcBorders>
              <w:top w:val="single" w:sz="16" w:space="0" w:color="000000"/>
              <w:left w:val="single" w:sz="16" w:space="0" w:color="000000"/>
            </w:tcBorders>
            <w:shd w:val="clear" w:color="auto" w:fill="FFFFFF"/>
          </w:tcPr>
          <w:p w:rsidR="00783A78" w:rsidRPr="00C82144" w:rsidRDefault="00783A78" w:rsidP="00C82144">
            <w:pPr>
              <w:autoSpaceDE w:val="0"/>
              <w:autoSpaceDN w:val="0"/>
              <w:adjustRightInd w:val="0"/>
              <w:spacing w:after="0"/>
            </w:pPr>
          </w:p>
        </w:tc>
        <w:tc>
          <w:tcPr>
            <w:tcW w:w="439" w:type="pct"/>
            <w:vMerge/>
            <w:tcBorders>
              <w:top w:val="single" w:sz="16" w:space="0" w:color="000000"/>
            </w:tcBorders>
            <w:shd w:val="clear" w:color="auto" w:fill="FFFFFF"/>
          </w:tcPr>
          <w:p w:rsidR="00783A78" w:rsidRPr="00C82144" w:rsidRDefault="00783A78" w:rsidP="00C82144">
            <w:pPr>
              <w:autoSpaceDE w:val="0"/>
              <w:autoSpaceDN w:val="0"/>
              <w:adjustRightInd w:val="0"/>
              <w:spacing w:after="0"/>
            </w:pPr>
          </w:p>
        </w:tc>
        <w:tc>
          <w:tcPr>
            <w:tcW w:w="609" w:type="pct"/>
            <w:vMerge/>
            <w:tcBorders>
              <w:top w:val="single" w:sz="16" w:space="0" w:color="000000"/>
            </w:tcBorders>
            <w:shd w:val="clear" w:color="auto" w:fill="FFFFFF"/>
          </w:tcPr>
          <w:p w:rsidR="00783A78" w:rsidRPr="00C82144" w:rsidRDefault="00783A78" w:rsidP="00C82144">
            <w:pPr>
              <w:autoSpaceDE w:val="0"/>
              <w:autoSpaceDN w:val="0"/>
              <w:adjustRightInd w:val="0"/>
              <w:spacing w:after="0"/>
            </w:pPr>
          </w:p>
        </w:tc>
        <w:tc>
          <w:tcPr>
            <w:tcW w:w="684" w:type="pct"/>
            <w:vMerge/>
            <w:tcBorders>
              <w:top w:val="single" w:sz="16" w:space="0" w:color="000000"/>
            </w:tcBorders>
            <w:shd w:val="clear" w:color="auto" w:fill="FFFFFF"/>
          </w:tcPr>
          <w:p w:rsidR="00783A78" w:rsidRPr="00C82144" w:rsidRDefault="00783A78" w:rsidP="00C82144">
            <w:pPr>
              <w:autoSpaceDE w:val="0"/>
              <w:autoSpaceDN w:val="0"/>
              <w:adjustRightInd w:val="0"/>
              <w:spacing w:after="0"/>
            </w:pPr>
          </w:p>
        </w:tc>
        <w:tc>
          <w:tcPr>
            <w:tcW w:w="609" w:type="pct"/>
            <w:tcBorders>
              <w:bottom w:val="single" w:sz="16" w:space="0" w:color="000000"/>
            </w:tcBorders>
            <w:shd w:val="clear" w:color="auto" w:fill="FFFFFF"/>
          </w:tcPr>
          <w:p w:rsidR="00783A78" w:rsidRPr="00C82144" w:rsidRDefault="00783A78" w:rsidP="00C82144">
            <w:pPr>
              <w:autoSpaceDE w:val="0"/>
              <w:autoSpaceDN w:val="0"/>
              <w:adjustRightInd w:val="0"/>
              <w:spacing w:after="0"/>
            </w:pPr>
            <w:r w:rsidRPr="00C82144">
              <w:t>R Square Change</w:t>
            </w:r>
          </w:p>
        </w:tc>
        <w:tc>
          <w:tcPr>
            <w:tcW w:w="453" w:type="pct"/>
            <w:tcBorders>
              <w:bottom w:val="single" w:sz="16" w:space="0" w:color="000000"/>
            </w:tcBorders>
            <w:shd w:val="clear" w:color="auto" w:fill="FFFFFF"/>
          </w:tcPr>
          <w:p w:rsidR="00783A78" w:rsidRPr="00C82144" w:rsidRDefault="00783A78" w:rsidP="00C82144">
            <w:pPr>
              <w:autoSpaceDE w:val="0"/>
              <w:autoSpaceDN w:val="0"/>
              <w:adjustRightInd w:val="0"/>
              <w:spacing w:after="0"/>
            </w:pPr>
            <w:r w:rsidRPr="00C82144">
              <w:t>F Change</w:t>
            </w:r>
          </w:p>
        </w:tc>
        <w:tc>
          <w:tcPr>
            <w:tcW w:w="415" w:type="pct"/>
            <w:tcBorders>
              <w:bottom w:val="single" w:sz="16" w:space="0" w:color="000000"/>
            </w:tcBorders>
            <w:shd w:val="clear" w:color="auto" w:fill="FFFFFF"/>
          </w:tcPr>
          <w:p w:rsidR="00783A78" w:rsidRPr="00C82144" w:rsidRDefault="00783A78" w:rsidP="00C82144">
            <w:pPr>
              <w:autoSpaceDE w:val="0"/>
              <w:autoSpaceDN w:val="0"/>
              <w:adjustRightInd w:val="0"/>
              <w:spacing w:after="0"/>
            </w:pPr>
            <w:r w:rsidRPr="00C82144">
              <w:t>df1</w:t>
            </w:r>
          </w:p>
        </w:tc>
        <w:tc>
          <w:tcPr>
            <w:tcW w:w="415" w:type="pct"/>
            <w:tcBorders>
              <w:bottom w:val="single" w:sz="16" w:space="0" w:color="000000"/>
            </w:tcBorders>
            <w:shd w:val="clear" w:color="auto" w:fill="FFFFFF"/>
          </w:tcPr>
          <w:p w:rsidR="00783A78" w:rsidRPr="00C82144" w:rsidRDefault="00783A78" w:rsidP="00C82144">
            <w:pPr>
              <w:autoSpaceDE w:val="0"/>
              <w:autoSpaceDN w:val="0"/>
              <w:adjustRightInd w:val="0"/>
              <w:spacing w:after="0"/>
            </w:pPr>
            <w:r w:rsidRPr="00C82144">
              <w:t>df2</w:t>
            </w:r>
          </w:p>
        </w:tc>
        <w:tc>
          <w:tcPr>
            <w:tcW w:w="607" w:type="pct"/>
            <w:tcBorders>
              <w:bottom w:val="single" w:sz="16" w:space="0" w:color="000000"/>
              <w:right w:val="single" w:sz="16" w:space="0" w:color="000000"/>
            </w:tcBorders>
            <w:shd w:val="clear" w:color="auto" w:fill="FFFFFF"/>
          </w:tcPr>
          <w:p w:rsidR="00783A78" w:rsidRPr="00C82144" w:rsidRDefault="00783A78" w:rsidP="00C82144">
            <w:pPr>
              <w:autoSpaceDE w:val="0"/>
              <w:autoSpaceDN w:val="0"/>
              <w:adjustRightInd w:val="0"/>
              <w:spacing w:after="0"/>
            </w:pPr>
            <w:r w:rsidRPr="00C82144">
              <w:t>Sig. F Change</w:t>
            </w:r>
          </w:p>
        </w:tc>
      </w:tr>
      <w:tr w:rsidR="00783A78" w:rsidRPr="00C82144" w:rsidTr="00783A78">
        <w:trPr>
          <w:cantSplit/>
        </w:trPr>
        <w:tc>
          <w:tcPr>
            <w:tcW w:w="356"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1</w:t>
            </w:r>
          </w:p>
        </w:tc>
        <w:tc>
          <w:tcPr>
            <w:tcW w:w="414" w:type="pct"/>
            <w:tcBorders>
              <w:top w:val="single" w:sz="16" w:space="0" w:color="000000"/>
              <w:left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.161</w:t>
            </w:r>
            <w:r w:rsidRPr="00C82144">
              <w:rPr>
                <w:vertAlign w:val="superscript"/>
              </w:rPr>
              <w:t>a</w:t>
            </w:r>
          </w:p>
        </w:tc>
        <w:tc>
          <w:tcPr>
            <w:tcW w:w="439" w:type="pct"/>
            <w:tcBorders>
              <w:top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.026</w:t>
            </w:r>
          </w:p>
        </w:tc>
        <w:tc>
          <w:tcPr>
            <w:tcW w:w="609" w:type="pct"/>
            <w:tcBorders>
              <w:top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.019</w:t>
            </w:r>
          </w:p>
        </w:tc>
        <w:tc>
          <w:tcPr>
            <w:tcW w:w="684" w:type="pct"/>
            <w:tcBorders>
              <w:top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.1176806321</w:t>
            </w:r>
          </w:p>
        </w:tc>
        <w:tc>
          <w:tcPr>
            <w:tcW w:w="609" w:type="pct"/>
            <w:tcBorders>
              <w:top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.026</w:t>
            </w:r>
          </w:p>
        </w:tc>
        <w:tc>
          <w:tcPr>
            <w:tcW w:w="453" w:type="pct"/>
            <w:tcBorders>
              <w:top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3.530</w:t>
            </w:r>
          </w:p>
        </w:tc>
        <w:tc>
          <w:tcPr>
            <w:tcW w:w="415" w:type="pct"/>
            <w:tcBorders>
              <w:top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1</w:t>
            </w:r>
          </w:p>
        </w:tc>
        <w:tc>
          <w:tcPr>
            <w:tcW w:w="415" w:type="pct"/>
            <w:tcBorders>
              <w:top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132</w:t>
            </w:r>
          </w:p>
        </w:tc>
        <w:tc>
          <w:tcPr>
            <w:tcW w:w="607" w:type="pct"/>
            <w:tcBorders>
              <w:top w:val="single" w:sz="16" w:space="0" w:color="000000"/>
              <w:bottom w:val="single" w:sz="16" w:space="0" w:color="000000"/>
              <w:right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.062</w:t>
            </w:r>
          </w:p>
        </w:tc>
      </w:tr>
      <w:tr w:rsidR="00783A78" w:rsidRPr="00C82144" w:rsidTr="00783A78">
        <w:trPr>
          <w:cantSplit/>
        </w:trPr>
        <w:tc>
          <w:tcPr>
            <w:tcW w:w="5000" w:type="pct"/>
            <w:gridSpan w:val="10"/>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pPr>
            <w:r w:rsidRPr="00C82144">
              <w:t>a. Predictors: (Constant)</w:t>
            </w:r>
          </w:p>
        </w:tc>
      </w:tr>
      <w:tr w:rsidR="00783A78" w:rsidRPr="00C82144" w:rsidTr="00783A78">
        <w:trPr>
          <w:cantSplit/>
        </w:trPr>
        <w:tc>
          <w:tcPr>
            <w:tcW w:w="5000" w:type="pct"/>
            <w:gridSpan w:val="10"/>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pPr>
            <w:r w:rsidRPr="00C82144">
              <w:t xml:space="preserve">b. Dependent Variable: Southwire company </w:t>
            </w:r>
          </w:p>
          <w:p w:rsidR="00783A78" w:rsidRPr="00C82144" w:rsidRDefault="00783A78" w:rsidP="00C82144">
            <w:pPr>
              <w:autoSpaceDE w:val="0"/>
              <w:autoSpaceDN w:val="0"/>
              <w:adjustRightInd w:val="0"/>
              <w:spacing w:after="0"/>
            </w:pPr>
          </w:p>
        </w:tc>
      </w:tr>
    </w:tbl>
    <w:p w:rsidR="00783A78" w:rsidRPr="00C82144" w:rsidRDefault="00783A78" w:rsidP="00C82144">
      <w:pPr>
        <w:autoSpaceDE w:val="0"/>
        <w:autoSpaceDN w:val="0"/>
        <w:adjustRightInd w:val="0"/>
        <w:spacing w:after="0"/>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69"/>
        <w:gridCol w:w="1505"/>
        <w:gridCol w:w="1743"/>
        <w:gridCol w:w="1198"/>
        <w:gridCol w:w="1651"/>
        <w:gridCol w:w="1198"/>
        <w:gridCol w:w="1196"/>
      </w:tblGrid>
      <w:tr w:rsidR="00783A78" w:rsidRPr="00C82144" w:rsidTr="00783A78">
        <w:trPr>
          <w:cantSplit/>
        </w:trPr>
        <w:tc>
          <w:tcPr>
            <w:tcW w:w="5000" w:type="pct"/>
            <w:gridSpan w:val="7"/>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pPr>
            <w:r w:rsidRPr="00C82144">
              <w:rPr>
                <w:bCs/>
              </w:rPr>
              <w:lastRenderedPageBreak/>
              <w:t>ANOVA</w:t>
            </w:r>
            <w:r w:rsidRPr="00C82144">
              <w:rPr>
                <w:bCs/>
                <w:vertAlign w:val="superscript"/>
              </w:rPr>
              <w:t>a</w:t>
            </w:r>
          </w:p>
        </w:tc>
      </w:tr>
      <w:tr w:rsidR="00783A78" w:rsidRPr="00C82144" w:rsidTr="000F37B7">
        <w:trPr>
          <w:cantSplit/>
        </w:trPr>
        <w:tc>
          <w:tcPr>
            <w:tcW w:w="1268" w:type="pct"/>
            <w:gridSpan w:val="2"/>
            <w:tcBorders>
              <w:top w:val="single" w:sz="16" w:space="0" w:color="000000"/>
              <w:left w:val="single" w:sz="16" w:space="0" w:color="000000"/>
              <w:bottom w:val="single" w:sz="16" w:space="0" w:color="000000"/>
              <w:right w:val="nil"/>
            </w:tcBorders>
            <w:shd w:val="clear" w:color="auto" w:fill="FFFFFF"/>
          </w:tcPr>
          <w:p w:rsidR="00783A78" w:rsidRPr="00C82144" w:rsidRDefault="00783A78" w:rsidP="00C82144">
            <w:pPr>
              <w:autoSpaceDE w:val="0"/>
              <w:autoSpaceDN w:val="0"/>
              <w:adjustRightInd w:val="0"/>
              <w:spacing w:after="0"/>
            </w:pPr>
            <w:r w:rsidRPr="00C82144">
              <w:t>Model</w:t>
            </w:r>
          </w:p>
        </w:tc>
        <w:tc>
          <w:tcPr>
            <w:tcW w:w="931" w:type="pct"/>
            <w:tcBorders>
              <w:top w:val="single" w:sz="16" w:space="0" w:color="000000"/>
              <w:left w:val="single" w:sz="16" w:space="0" w:color="000000"/>
              <w:bottom w:val="single" w:sz="16" w:space="0" w:color="000000"/>
            </w:tcBorders>
            <w:shd w:val="clear" w:color="auto" w:fill="FFFFFF"/>
          </w:tcPr>
          <w:p w:rsidR="00783A78" w:rsidRPr="00C82144" w:rsidRDefault="00783A78" w:rsidP="00C82144">
            <w:pPr>
              <w:autoSpaceDE w:val="0"/>
              <w:autoSpaceDN w:val="0"/>
              <w:adjustRightInd w:val="0"/>
              <w:spacing w:after="0"/>
            </w:pPr>
            <w:r w:rsidRPr="00C82144">
              <w:t>Sum of Squares</w:t>
            </w:r>
          </w:p>
        </w:tc>
        <w:tc>
          <w:tcPr>
            <w:tcW w:w="640" w:type="pct"/>
            <w:tcBorders>
              <w:top w:val="single" w:sz="16" w:space="0" w:color="000000"/>
              <w:bottom w:val="single" w:sz="16" w:space="0" w:color="000000"/>
            </w:tcBorders>
            <w:shd w:val="clear" w:color="auto" w:fill="FFFFFF"/>
          </w:tcPr>
          <w:p w:rsidR="00783A78" w:rsidRPr="00C82144" w:rsidRDefault="00783A78" w:rsidP="00C82144">
            <w:pPr>
              <w:autoSpaceDE w:val="0"/>
              <w:autoSpaceDN w:val="0"/>
              <w:adjustRightInd w:val="0"/>
              <w:spacing w:after="0"/>
            </w:pPr>
            <w:r w:rsidRPr="00C82144">
              <w:t>df</w:t>
            </w:r>
          </w:p>
        </w:tc>
        <w:tc>
          <w:tcPr>
            <w:tcW w:w="882" w:type="pct"/>
            <w:tcBorders>
              <w:top w:val="single" w:sz="16" w:space="0" w:color="000000"/>
              <w:bottom w:val="single" w:sz="16" w:space="0" w:color="000000"/>
            </w:tcBorders>
            <w:shd w:val="clear" w:color="auto" w:fill="FFFFFF"/>
          </w:tcPr>
          <w:p w:rsidR="00783A78" w:rsidRPr="00C82144" w:rsidRDefault="00783A78" w:rsidP="00C82144">
            <w:pPr>
              <w:autoSpaceDE w:val="0"/>
              <w:autoSpaceDN w:val="0"/>
              <w:adjustRightInd w:val="0"/>
              <w:spacing w:after="0"/>
            </w:pPr>
            <w:r w:rsidRPr="00C82144">
              <w:t>Mean Square</w:t>
            </w:r>
          </w:p>
        </w:tc>
        <w:tc>
          <w:tcPr>
            <w:tcW w:w="640" w:type="pct"/>
            <w:tcBorders>
              <w:top w:val="single" w:sz="16" w:space="0" w:color="000000"/>
              <w:bottom w:val="single" w:sz="16" w:space="0" w:color="000000"/>
            </w:tcBorders>
            <w:shd w:val="clear" w:color="auto" w:fill="FFFFFF"/>
          </w:tcPr>
          <w:p w:rsidR="00783A78" w:rsidRPr="00C82144" w:rsidRDefault="00783A78" w:rsidP="00C82144">
            <w:pPr>
              <w:autoSpaceDE w:val="0"/>
              <w:autoSpaceDN w:val="0"/>
              <w:adjustRightInd w:val="0"/>
              <w:spacing w:after="0"/>
            </w:pPr>
            <w:r w:rsidRPr="00C82144">
              <w:t>F</w:t>
            </w:r>
          </w:p>
        </w:tc>
        <w:tc>
          <w:tcPr>
            <w:tcW w:w="639" w:type="pct"/>
            <w:tcBorders>
              <w:top w:val="single" w:sz="16" w:space="0" w:color="000000"/>
              <w:bottom w:val="single" w:sz="16" w:space="0" w:color="000000"/>
              <w:right w:val="single" w:sz="16" w:space="0" w:color="000000"/>
            </w:tcBorders>
            <w:shd w:val="clear" w:color="auto" w:fill="FFFFFF"/>
          </w:tcPr>
          <w:p w:rsidR="00783A78" w:rsidRPr="00C82144" w:rsidRDefault="00783A78" w:rsidP="00C82144">
            <w:pPr>
              <w:autoSpaceDE w:val="0"/>
              <w:autoSpaceDN w:val="0"/>
              <w:adjustRightInd w:val="0"/>
              <w:spacing w:after="0"/>
            </w:pPr>
            <w:r w:rsidRPr="00C82144">
              <w:t>Sig.</w:t>
            </w:r>
          </w:p>
        </w:tc>
      </w:tr>
      <w:tr w:rsidR="00783A78" w:rsidRPr="00C82144" w:rsidTr="000F37B7">
        <w:trPr>
          <w:cantSplit/>
        </w:trPr>
        <w:tc>
          <w:tcPr>
            <w:tcW w:w="464" w:type="pct"/>
            <w:vMerge w:val="restart"/>
            <w:tcBorders>
              <w:top w:val="single" w:sz="16" w:space="0" w:color="000000"/>
              <w:left w:val="single" w:sz="16" w:space="0" w:color="000000"/>
              <w:bottom w:val="single" w:sz="16" w:space="0" w:color="000000"/>
              <w:right w:val="nil"/>
            </w:tcBorders>
            <w:shd w:val="clear" w:color="auto" w:fill="FFFFFF"/>
            <w:vAlign w:val="center"/>
          </w:tcPr>
          <w:p w:rsidR="00783A78" w:rsidRPr="00C82144" w:rsidRDefault="00783A78" w:rsidP="00C82144">
            <w:pPr>
              <w:autoSpaceDE w:val="0"/>
              <w:autoSpaceDN w:val="0"/>
              <w:adjustRightInd w:val="0"/>
              <w:spacing w:after="0"/>
            </w:pPr>
            <w:r w:rsidRPr="00C82144">
              <w:t>1</w:t>
            </w:r>
          </w:p>
        </w:tc>
        <w:tc>
          <w:tcPr>
            <w:tcW w:w="804" w:type="pct"/>
            <w:tcBorders>
              <w:top w:val="single" w:sz="16" w:space="0" w:color="000000"/>
              <w:left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Regression</w:t>
            </w:r>
          </w:p>
        </w:tc>
        <w:tc>
          <w:tcPr>
            <w:tcW w:w="931" w:type="pct"/>
            <w:tcBorders>
              <w:top w:val="single" w:sz="16" w:space="0" w:color="000000"/>
              <w:left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pPr>
            <w:r w:rsidRPr="00C82144">
              <w:t>.049</w:t>
            </w:r>
          </w:p>
        </w:tc>
        <w:tc>
          <w:tcPr>
            <w:tcW w:w="640" w:type="pct"/>
            <w:tcBorders>
              <w:top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pPr>
            <w:r w:rsidRPr="00C82144">
              <w:t>1</w:t>
            </w:r>
          </w:p>
        </w:tc>
        <w:tc>
          <w:tcPr>
            <w:tcW w:w="882" w:type="pct"/>
            <w:tcBorders>
              <w:top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pPr>
            <w:r w:rsidRPr="00C82144">
              <w:t>.049</w:t>
            </w:r>
          </w:p>
        </w:tc>
        <w:tc>
          <w:tcPr>
            <w:tcW w:w="640" w:type="pct"/>
            <w:tcBorders>
              <w:top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pPr>
            <w:r w:rsidRPr="00C82144">
              <w:t>3.530</w:t>
            </w:r>
          </w:p>
        </w:tc>
        <w:tc>
          <w:tcPr>
            <w:tcW w:w="639" w:type="pct"/>
            <w:tcBorders>
              <w:top w:val="single" w:sz="16" w:space="0" w:color="000000"/>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.062</w:t>
            </w:r>
            <w:r w:rsidRPr="00C82144">
              <w:rPr>
                <w:vertAlign w:val="superscript"/>
              </w:rPr>
              <w:t>b</w:t>
            </w:r>
          </w:p>
        </w:tc>
      </w:tr>
      <w:tr w:rsidR="00783A78" w:rsidRPr="00C82144" w:rsidTr="000F37B7">
        <w:trPr>
          <w:cantSplit/>
        </w:trPr>
        <w:tc>
          <w:tcPr>
            <w:tcW w:w="464" w:type="pct"/>
            <w:vMerge/>
            <w:tcBorders>
              <w:top w:val="single" w:sz="16" w:space="0" w:color="000000"/>
              <w:left w:val="single" w:sz="16" w:space="0" w:color="000000"/>
              <w:bottom w:val="single" w:sz="16" w:space="0" w:color="000000"/>
              <w:right w:val="nil"/>
            </w:tcBorders>
            <w:shd w:val="clear" w:color="auto" w:fill="FFFFFF"/>
            <w:vAlign w:val="center"/>
          </w:tcPr>
          <w:p w:rsidR="00783A78" w:rsidRPr="00C82144" w:rsidRDefault="00783A78" w:rsidP="00C82144">
            <w:pPr>
              <w:autoSpaceDE w:val="0"/>
              <w:autoSpaceDN w:val="0"/>
              <w:adjustRightInd w:val="0"/>
              <w:spacing w:after="0"/>
            </w:pPr>
          </w:p>
        </w:tc>
        <w:tc>
          <w:tcPr>
            <w:tcW w:w="804" w:type="pct"/>
            <w:tcBorders>
              <w:top w:val="nil"/>
              <w:left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Residual</w:t>
            </w:r>
          </w:p>
        </w:tc>
        <w:tc>
          <w:tcPr>
            <w:tcW w:w="931" w:type="pct"/>
            <w:tcBorders>
              <w:top w:val="nil"/>
              <w:left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pPr>
            <w:r w:rsidRPr="00C82144">
              <w:t>1.828</w:t>
            </w:r>
          </w:p>
        </w:tc>
        <w:tc>
          <w:tcPr>
            <w:tcW w:w="640" w:type="pct"/>
            <w:tcBorders>
              <w:top w:val="nil"/>
              <w:bottom w:val="nil"/>
            </w:tcBorders>
            <w:shd w:val="clear" w:color="auto" w:fill="FFFFFF"/>
            <w:vAlign w:val="center"/>
          </w:tcPr>
          <w:p w:rsidR="00783A78" w:rsidRPr="00C82144" w:rsidRDefault="00783A78" w:rsidP="00C82144">
            <w:pPr>
              <w:autoSpaceDE w:val="0"/>
              <w:autoSpaceDN w:val="0"/>
              <w:adjustRightInd w:val="0"/>
              <w:spacing w:after="0"/>
            </w:pPr>
            <w:r w:rsidRPr="00C82144">
              <w:t>132</w:t>
            </w:r>
          </w:p>
        </w:tc>
        <w:tc>
          <w:tcPr>
            <w:tcW w:w="882" w:type="pct"/>
            <w:tcBorders>
              <w:top w:val="nil"/>
              <w:bottom w:val="nil"/>
            </w:tcBorders>
            <w:shd w:val="clear" w:color="auto" w:fill="FFFFFF"/>
            <w:vAlign w:val="center"/>
          </w:tcPr>
          <w:p w:rsidR="00783A78" w:rsidRPr="00C82144" w:rsidRDefault="00783A78" w:rsidP="00C82144">
            <w:pPr>
              <w:autoSpaceDE w:val="0"/>
              <w:autoSpaceDN w:val="0"/>
              <w:adjustRightInd w:val="0"/>
              <w:spacing w:after="0"/>
            </w:pPr>
            <w:r w:rsidRPr="00C82144">
              <w:t>.014</w:t>
            </w:r>
          </w:p>
        </w:tc>
        <w:tc>
          <w:tcPr>
            <w:tcW w:w="640" w:type="pct"/>
            <w:tcBorders>
              <w:top w:val="nil"/>
              <w:bottom w:val="nil"/>
            </w:tcBorders>
            <w:shd w:val="clear" w:color="auto" w:fill="FFFFFF"/>
          </w:tcPr>
          <w:p w:rsidR="00783A78" w:rsidRPr="00C82144" w:rsidRDefault="00783A78" w:rsidP="00C82144">
            <w:pPr>
              <w:autoSpaceDE w:val="0"/>
              <w:autoSpaceDN w:val="0"/>
              <w:adjustRightInd w:val="0"/>
              <w:spacing w:after="0"/>
            </w:pPr>
          </w:p>
        </w:tc>
        <w:tc>
          <w:tcPr>
            <w:tcW w:w="639" w:type="pct"/>
            <w:tcBorders>
              <w:top w:val="nil"/>
              <w:bottom w:val="nil"/>
              <w:right w:val="single" w:sz="16" w:space="0" w:color="000000"/>
            </w:tcBorders>
            <w:shd w:val="clear" w:color="auto" w:fill="FFFFFF"/>
          </w:tcPr>
          <w:p w:rsidR="00783A78" w:rsidRPr="00C82144" w:rsidRDefault="00783A78" w:rsidP="00C82144">
            <w:pPr>
              <w:autoSpaceDE w:val="0"/>
              <w:autoSpaceDN w:val="0"/>
              <w:adjustRightInd w:val="0"/>
              <w:spacing w:after="0"/>
            </w:pPr>
          </w:p>
        </w:tc>
      </w:tr>
      <w:tr w:rsidR="00783A78" w:rsidRPr="00C82144" w:rsidTr="000F37B7">
        <w:trPr>
          <w:cantSplit/>
        </w:trPr>
        <w:tc>
          <w:tcPr>
            <w:tcW w:w="464" w:type="pct"/>
            <w:vMerge/>
            <w:tcBorders>
              <w:top w:val="single" w:sz="16" w:space="0" w:color="000000"/>
              <w:left w:val="single" w:sz="16" w:space="0" w:color="000000"/>
              <w:bottom w:val="single" w:sz="16" w:space="0" w:color="000000"/>
              <w:right w:val="nil"/>
            </w:tcBorders>
            <w:shd w:val="clear" w:color="auto" w:fill="FFFFFF"/>
            <w:vAlign w:val="center"/>
          </w:tcPr>
          <w:p w:rsidR="00783A78" w:rsidRPr="00C82144" w:rsidRDefault="00783A78" w:rsidP="00C82144">
            <w:pPr>
              <w:autoSpaceDE w:val="0"/>
              <w:autoSpaceDN w:val="0"/>
              <w:adjustRightInd w:val="0"/>
              <w:spacing w:after="0"/>
            </w:pPr>
          </w:p>
        </w:tc>
        <w:tc>
          <w:tcPr>
            <w:tcW w:w="804" w:type="pct"/>
            <w:tcBorders>
              <w:top w:val="nil"/>
              <w:left w:val="nil"/>
              <w:bottom w:val="single" w:sz="16" w:space="0" w:color="000000"/>
              <w:right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Total</w:t>
            </w:r>
          </w:p>
        </w:tc>
        <w:tc>
          <w:tcPr>
            <w:tcW w:w="931" w:type="pct"/>
            <w:tcBorders>
              <w:top w:val="nil"/>
              <w:left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1.877</w:t>
            </w:r>
          </w:p>
        </w:tc>
        <w:tc>
          <w:tcPr>
            <w:tcW w:w="640" w:type="pct"/>
            <w:tcBorders>
              <w:top w:val="nil"/>
              <w:bottom w:val="single" w:sz="16" w:space="0" w:color="000000"/>
            </w:tcBorders>
            <w:shd w:val="clear" w:color="auto" w:fill="FFFFFF"/>
            <w:vAlign w:val="center"/>
          </w:tcPr>
          <w:p w:rsidR="00783A78" w:rsidRPr="00C82144" w:rsidRDefault="00783A78" w:rsidP="00C82144">
            <w:pPr>
              <w:autoSpaceDE w:val="0"/>
              <w:autoSpaceDN w:val="0"/>
              <w:adjustRightInd w:val="0"/>
              <w:spacing w:after="0"/>
            </w:pPr>
            <w:r w:rsidRPr="00C82144">
              <w:t>133</w:t>
            </w:r>
          </w:p>
        </w:tc>
        <w:tc>
          <w:tcPr>
            <w:tcW w:w="882" w:type="pct"/>
            <w:tcBorders>
              <w:top w:val="nil"/>
              <w:bottom w:val="single" w:sz="16" w:space="0" w:color="000000"/>
            </w:tcBorders>
            <w:shd w:val="clear" w:color="auto" w:fill="FFFFFF"/>
          </w:tcPr>
          <w:p w:rsidR="00783A78" w:rsidRPr="00C82144" w:rsidRDefault="00783A78" w:rsidP="00C82144">
            <w:pPr>
              <w:autoSpaceDE w:val="0"/>
              <w:autoSpaceDN w:val="0"/>
              <w:adjustRightInd w:val="0"/>
              <w:spacing w:after="0"/>
            </w:pPr>
          </w:p>
        </w:tc>
        <w:tc>
          <w:tcPr>
            <w:tcW w:w="640" w:type="pct"/>
            <w:tcBorders>
              <w:top w:val="nil"/>
              <w:bottom w:val="single" w:sz="16" w:space="0" w:color="000000"/>
            </w:tcBorders>
            <w:shd w:val="clear" w:color="auto" w:fill="FFFFFF"/>
          </w:tcPr>
          <w:p w:rsidR="00783A78" w:rsidRPr="00C82144" w:rsidRDefault="00783A78" w:rsidP="00C82144">
            <w:pPr>
              <w:autoSpaceDE w:val="0"/>
              <w:autoSpaceDN w:val="0"/>
              <w:adjustRightInd w:val="0"/>
              <w:spacing w:after="0"/>
            </w:pPr>
          </w:p>
        </w:tc>
        <w:tc>
          <w:tcPr>
            <w:tcW w:w="639" w:type="pct"/>
            <w:tcBorders>
              <w:top w:val="nil"/>
              <w:bottom w:val="single" w:sz="16" w:space="0" w:color="000000"/>
              <w:right w:val="single" w:sz="16" w:space="0" w:color="000000"/>
            </w:tcBorders>
            <w:shd w:val="clear" w:color="auto" w:fill="FFFFFF"/>
          </w:tcPr>
          <w:p w:rsidR="00783A78" w:rsidRPr="00C82144" w:rsidRDefault="00783A78" w:rsidP="00C82144">
            <w:pPr>
              <w:autoSpaceDE w:val="0"/>
              <w:autoSpaceDN w:val="0"/>
              <w:adjustRightInd w:val="0"/>
              <w:spacing w:after="0"/>
            </w:pPr>
          </w:p>
        </w:tc>
      </w:tr>
      <w:tr w:rsidR="00783A78" w:rsidRPr="00C82144" w:rsidTr="00783A78">
        <w:trPr>
          <w:cantSplit/>
        </w:trPr>
        <w:tc>
          <w:tcPr>
            <w:tcW w:w="5000" w:type="pct"/>
            <w:gridSpan w:val="7"/>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pPr>
            <w:r w:rsidRPr="00C82144">
              <w:t xml:space="preserve">a. Dependent Variable: Southwire company </w:t>
            </w:r>
          </w:p>
        </w:tc>
      </w:tr>
      <w:tr w:rsidR="00783A78" w:rsidRPr="00C82144" w:rsidTr="00783A78">
        <w:trPr>
          <w:cantSplit/>
        </w:trPr>
        <w:tc>
          <w:tcPr>
            <w:tcW w:w="5000" w:type="pct"/>
            <w:gridSpan w:val="7"/>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pPr>
            <w:r w:rsidRPr="00C82144">
              <w:lastRenderedPageBreak/>
              <w:t xml:space="preserve">b. Predictors: (Constant),other companies </w:t>
            </w:r>
          </w:p>
          <w:p w:rsidR="00783A78" w:rsidRPr="00C82144" w:rsidRDefault="00783A78" w:rsidP="00C82144">
            <w:pPr>
              <w:autoSpaceDE w:val="0"/>
              <w:autoSpaceDN w:val="0"/>
              <w:adjustRightInd w:val="0"/>
              <w:spacing w:after="0"/>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568"/>
              <w:gridCol w:w="1154"/>
              <w:gridCol w:w="1066"/>
              <w:gridCol w:w="1064"/>
              <w:gridCol w:w="1393"/>
              <w:gridCol w:w="800"/>
              <w:gridCol w:w="796"/>
              <w:gridCol w:w="924"/>
              <w:gridCol w:w="798"/>
              <w:gridCol w:w="797"/>
            </w:tblGrid>
            <w:tr w:rsidR="00783A78" w:rsidRPr="00C82144" w:rsidTr="00783A78">
              <w:trPr>
                <w:cantSplit/>
              </w:trPr>
              <w:tc>
                <w:tcPr>
                  <w:tcW w:w="5000" w:type="pct"/>
                  <w:gridSpan w:val="10"/>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bCs/>
                      <w:color w:val="000000"/>
                    </w:rPr>
                    <w:t>Coefficients</w:t>
                  </w:r>
                  <w:r w:rsidRPr="00C82144">
                    <w:rPr>
                      <w:bCs/>
                      <w:color w:val="000000"/>
                      <w:vertAlign w:val="superscript"/>
                    </w:rPr>
                    <w:t>a</w:t>
                  </w:r>
                </w:p>
              </w:tc>
            </w:tr>
            <w:tr w:rsidR="00783A78" w:rsidRPr="00C82144" w:rsidTr="00783A78">
              <w:trPr>
                <w:cantSplit/>
              </w:trPr>
              <w:tc>
                <w:tcPr>
                  <w:tcW w:w="845" w:type="pct"/>
                  <w:gridSpan w:val="2"/>
                  <w:vMerge w:val="restart"/>
                  <w:tcBorders>
                    <w:top w:val="single" w:sz="16" w:space="0" w:color="000000"/>
                    <w:left w:val="single" w:sz="16" w:space="0" w:color="000000"/>
                    <w:bottom w:val="nil"/>
                    <w:right w:val="nil"/>
                  </w:tcBorders>
                  <w:shd w:val="clear" w:color="auto" w:fill="FFFFFF"/>
                </w:tcPr>
                <w:p w:rsidR="00783A78" w:rsidRPr="00C82144" w:rsidRDefault="00783A78" w:rsidP="00C82144">
                  <w:pPr>
                    <w:autoSpaceDE w:val="0"/>
                    <w:autoSpaceDN w:val="0"/>
                    <w:adjustRightInd w:val="0"/>
                    <w:spacing w:after="0"/>
                    <w:ind w:left="60" w:right="60"/>
                    <w:rPr>
                      <w:color w:val="000000"/>
                    </w:rPr>
                  </w:pPr>
                  <w:r w:rsidRPr="00C82144">
                    <w:rPr>
                      <w:color w:val="000000"/>
                    </w:rPr>
                    <w:t>Model</w:t>
                  </w:r>
                </w:p>
              </w:tc>
              <w:tc>
                <w:tcPr>
                  <w:tcW w:w="1185" w:type="pct"/>
                  <w:gridSpan w:val="2"/>
                  <w:tcBorders>
                    <w:top w:val="single" w:sz="16" w:space="0" w:color="000000"/>
                    <w:left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Unstandardized Coefficients</w:t>
                  </w:r>
                </w:p>
              </w:tc>
              <w:tc>
                <w:tcPr>
                  <w:tcW w:w="654" w:type="pct"/>
                  <w:tcBorders>
                    <w:top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Standardized Coefficients</w:t>
                  </w:r>
                </w:p>
              </w:tc>
              <w:tc>
                <w:tcPr>
                  <w:tcW w:w="450" w:type="pct"/>
                  <w:vMerge w:val="restart"/>
                  <w:tcBorders>
                    <w:top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t</w:t>
                  </w:r>
                </w:p>
              </w:tc>
              <w:tc>
                <w:tcPr>
                  <w:tcW w:w="450" w:type="pct"/>
                  <w:vMerge w:val="restart"/>
                  <w:tcBorders>
                    <w:top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Sig.</w:t>
                  </w:r>
                </w:p>
              </w:tc>
              <w:tc>
                <w:tcPr>
                  <w:tcW w:w="1417" w:type="pct"/>
                  <w:gridSpan w:val="3"/>
                  <w:tcBorders>
                    <w:top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Correlations</w:t>
                  </w:r>
                </w:p>
              </w:tc>
            </w:tr>
            <w:tr w:rsidR="00783A78" w:rsidRPr="00C82144" w:rsidTr="00783A78">
              <w:trPr>
                <w:cantSplit/>
              </w:trPr>
              <w:tc>
                <w:tcPr>
                  <w:tcW w:w="845" w:type="pct"/>
                  <w:gridSpan w:val="2"/>
                  <w:vMerge/>
                  <w:tcBorders>
                    <w:top w:val="single" w:sz="16" w:space="0" w:color="000000"/>
                    <w:left w:val="single" w:sz="16" w:space="0" w:color="000000"/>
                    <w:bottom w:val="nil"/>
                    <w:right w:val="nil"/>
                  </w:tcBorders>
                  <w:shd w:val="clear" w:color="auto" w:fill="FFFFFF"/>
                </w:tcPr>
                <w:p w:rsidR="00783A78" w:rsidRPr="00C82144" w:rsidRDefault="00783A78" w:rsidP="00C82144">
                  <w:pPr>
                    <w:autoSpaceDE w:val="0"/>
                    <w:autoSpaceDN w:val="0"/>
                    <w:adjustRightInd w:val="0"/>
                    <w:spacing w:after="0"/>
                    <w:rPr>
                      <w:color w:val="000000"/>
                    </w:rPr>
                  </w:pPr>
                </w:p>
              </w:tc>
              <w:tc>
                <w:tcPr>
                  <w:tcW w:w="593" w:type="pct"/>
                  <w:tcBorders>
                    <w:left w:val="single" w:sz="16" w:space="0" w:color="000000"/>
                    <w:bottom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B</w:t>
                  </w:r>
                </w:p>
              </w:tc>
              <w:tc>
                <w:tcPr>
                  <w:tcW w:w="592" w:type="pct"/>
                  <w:tcBorders>
                    <w:bottom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Std. Error</w:t>
                  </w:r>
                </w:p>
              </w:tc>
              <w:tc>
                <w:tcPr>
                  <w:tcW w:w="654" w:type="pct"/>
                  <w:tcBorders>
                    <w:bottom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Beta</w:t>
                  </w:r>
                </w:p>
              </w:tc>
              <w:tc>
                <w:tcPr>
                  <w:tcW w:w="450" w:type="pct"/>
                  <w:vMerge/>
                  <w:tcBorders>
                    <w:top w:val="single" w:sz="16" w:space="0" w:color="000000"/>
                  </w:tcBorders>
                  <w:shd w:val="clear" w:color="auto" w:fill="FFFFFF"/>
                </w:tcPr>
                <w:p w:rsidR="00783A78" w:rsidRPr="00C82144" w:rsidRDefault="00783A78" w:rsidP="00C82144">
                  <w:pPr>
                    <w:autoSpaceDE w:val="0"/>
                    <w:autoSpaceDN w:val="0"/>
                    <w:adjustRightInd w:val="0"/>
                    <w:spacing w:after="0"/>
                    <w:rPr>
                      <w:color w:val="000000"/>
                    </w:rPr>
                  </w:pPr>
                </w:p>
              </w:tc>
              <w:tc>
                <w:tcPr>
                  <w:tcW w:w="450" w:type="pct"/>
                  <w:vMerge/>
                  <w:tcBorders>
                    <w:top w:val="single" w:sz="16" w:space="0" w:color="000000"/>
                  </w:tcBorders>
                  <w:shd w:val="clear" w:color="auto" w:fill="FFFFFF"/>
                </w:tcPr>
                <w:p w:rsidR="00783A78" w:rsidRPr="00C82144" w:rsidRDefault="00783A78" w:rsidP="00C82144">
                  <w:pPr>
                    <w:autoSpaceDE w:val="0"/>
                    <w:autoSpaceDN w:val="0"/>
                    <w:adjustRightInd w:val="0"/>
                    <w:spacing w:after="0"/>
                    <w:rPr>
                      <w:color w:val="000000"/>
                    </w:rPr>
                  </w:pPr>
                </w:p>
              </w:tc>
              <w:tc>
                <w:tcPr>
                  <w:tcW w:w="517" w:type="pct"/>
                  <w:tcBorders>
                    <w:bottom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Zero-order</w:t>
                  </w:r>
                </w:p>
              </w:tc>
              <w:tc>
                <w:tcPr>
                  <w:tcW w:w="450" w:type="pct"/>
                  <w:tcBorders>
                    <w:bottom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Partial</w:t>
                  </w:r>
                </w:p>
              </w:tc>
              <w:tc>
                <w:tcPr>
                  <w:tcW w:w="450" w:type="pct"/>
                  <w:tcBorders>
                    <w:bottom w:val="single" w:sz="16" w:space="0" w:color="000000"/>
                    <w:right w:val="single" w:sz="16" w:space="0" w:color="000000"/>
                  </w:tcBorders>
                  <w:shd w:val="clear" w:color="auto" w:fill="FFFFFF"/>
                </w:tcPr>
                <w:p w:rsidR="00783A78" w:rsidRPr="00C82144" w:rsidRDefault="00783A78" w:rsidP="00C82144">
                  <w:pPr>
                    <w:autoSpaceDE w:val="0"/>
                    <w:autoSpaceDN w:val="0"/>
                    <w:adjustRightInd w:val="0"/>
                    <w:spacing w:after="0"/>
                    <w:ind w:left="60" w:right="60"/>
                    <w:jc w:val="center"/>
                    <w:rPr>
                      <w:color w:val="000000"/>
                    </w:rPr>
                  </w:pPr>
                  <w:r w:rsidRPr="00C82144">
                    <w:rPr>
                      <w:color w:val="000000"/>
                    </w:rPr>
                    <w:t>Part</w:t>
                  </w:r>
                </w:p>
              </w:tc>
            </w:tr>
            <w:tr w:rsidR="00783A78" w:rsidRPr="00C82144" w:rsidTr="00783A78">
              <w:trPr>
                <w:cantSplit/>
              </w:trPr>
              <w:tc>
                <w:tcPr>
                  <w:tcW w:w="327" w:type="pct"/>
                  <w:vMerge w:val="restart"/>
                  <w:tcBorders>
                    <w:top w:val="single" w:sz="16" w:space="0" w:color="000000"/>
                    <w:left w:val="single" w:sz="16" w:space="0" w:color="000000"/>
                    <w:bottom w:val="single" w:sz="16" w:space="0" w:color="000000"/>
                    <w:right w:val="nil"/>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r w:rsidRPr="00C82144">
                    <w:rPr>
                      <w:color w:val="000000"/>
                    </w:rPr>
                    <w:t>1</w:t>
                  </w:r>
                </w:p>
              </w:tc>
              <w:tc>
                <w:tcPr>
                  <w:tcW w:w="518" w:type="pct"/>
                  <w:tcBorders>
                    <w:top w:val="single" w:sz="16" w:space="0" w:color="000000"/>
                    <w:left w:val="nil"/>
                    <w:bottom w:val="nil"/>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rPr>
                      <w:color w:val="000000"/>
                    </w:rPr>
                  </w:pPr>
                  <w:r w:rsidRPr="00C82144">
                    <w:rPr>
                      <w:color w:val="000000"/>
                    </w:rPr>
                    <w:t>(Constant)</w:t>
                  </w:r>
                </w:p>
              </w:tc>
              <w:tc>
                <w:tcPr>
                  <w:tcW w:w="593" w:type="pct"/>
                  <w:tcBorders>
                    <w:top w:val="single" w:sz="16" w:space="0" w:color="000000"/>
                    <w:left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1.019</w:t>
                  </w:r>
                </w:p>
              </w:tc>
              <w:tc>
                <w:tcPr>
                  <w:tcW w:w="592" w:type="pct"/>
                  <w:tcBorders>
                    <w:top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.080</w:t>
                  </w:r>
                </w:p>
              </w:tc>
              <w:tc>
                <w:tcPr>
                  <w:tcW w:w="654" w:type="pct"/>
                  <w:tcBorders>
                    <w:top w:val="single" w:sz="16" w:space="0" w:color="000000"/>
                    <w:bottom w:val="nil"/>
                  </w:tcBorders>
                  <w:shd w:val="clear" w:color="auto" w:fill="FFFFFF"/>
                </w:tcPr>
                <w:p w:rsidR="00783A78" w:rsidRPr="00C82144" w:rsidRDefault="00783A78" w:rsidP="00C82144">
                  <w:pPr>
                    <w:autoSpaceDE w:val="0"/>
                    <w:autoSpaceDN w:val="0"/>
                    <w:adjustRightInd w:val="0"/>
                    <w:spacing w:after="0"/>
                  </w:pPr>
                </w:p>
              </w:tc>
              <w:tc>
                <w:tcPr>
                  <w:tcW w:w="450" w:type="pct"/>
                  <w:tcBorders>
                    <w:top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12.802</w:t>
                  </w:r>
                </w:p>
              </w:tc>
              <w:tc>
                <w:tcPr>
                  <w:tcW w:w="450" w:type="pct"/>
                  <w:tcBorders>
                    <w:top w:val="single" w:sz="16" w:space="0" w:color="000000"/>
                    <w:bottom w:val="nil"/>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.000</w:t>
                  </w:r>
                </w:p>
              </w:tc>
              <w:tc>
                <w:tcPr>
                  <w:tcW w:w="517" w:type="pct"/>
                  <w:tcBorders>
                    <w:top w:val="single" w:sz="16" w:space="0" w:color="000000"/>
                    <w:bottom w:val="nil"/>
                  </w:tcBorders>
                  <w:shd w:val="clear" w:color="auto" w:fill="FFFFFF"/>
                </w:tcPr>
                <w:p w:rsidR="00783A78" w:rsidRPr="00C82144" w:rsidRDefault="00783A78" w:rsidP="00C82144">
                  <w:pPr>
                    <w:autoSpaceDE w:val="0"/>
                    <w:autoSpaceDN w:val="0"/>
                    <w:adjustRightInd w:val="0"/>
                    <w:spacing w:after="0"/>
                  </w:pPr>
                </w:p>
              </w:tc>
              <w:tc>
                <w:tcPr>
                  <w:tcW w:w="450" w:type="pct"/>
                  <w:tcBorders>
                    <w:top w:val="single" w:sz="16" w:space="0" w:color="000000"/>
                    <w:bottom w:val="nil"/>
                  </w:tcBorders>
                  <w:shd w:val="clear" w:color="auto" w:fill="FFFFFF"/>
                </w:tcPr>
                <w:p w:rsidR="00783A78" w:rsidRPr="00C82144" w:rsidRDefault="00783A78" w:rsidP="00C82144">
                  <w:pPr>
                    <w:autoSpaceDE w:val="0"/>
                    <w:autoSpaceDN w:val="0"/>
                    <w:adjustRightInd w:val="0"/>
                    <w:spacing w:after="0"/>
                  </w:pPr>
                </w:p>
              </w:tc>
              <w:tc>
                <w:tcPr>
                  <w:tcW w:w="450" w:type="pct"/>
                  <w:tcBorders>
                    <w:top w:val="single" w:sz="16" w:space="0" w:color="000000"/>
                    <w:bottom w:val="nil"/>
                    <w:right w:val="single" w:sz="16" w:space="0" w:color="000000"/>
                  </w:tcBorders>
                  <w:shd w:val="clear" w:color="auto" w:fill="FFFFFF"/>
                </w:tcPr>
                <w:p w:rsidR="00783A78" w:rsidRPr="00C82144" w:rsidRDefault="00783A78" w:rsidP="00C82144">
                  <w:pPr>
                    <w:autoSpaceDE w:val="0"/>
                    <w:autoSpaceDN w:val="0"/>
                    <w:adjustRightInd w:val="0"/>
                    <w:spacing w:after="0"/>
                  </w:pPr>
                </w:p>
              </w:tc>
            </w:tr>
            <w:tr w:rsidR="00783A78" w:rsidRPr="00C82144" w:rsidTr="00783A78">
              <w:trPr>
                <w:cantSplit/>
              </w:trPr>
              <w:tc>
                <w:tcPr>
                  <w:tcW w:w="327" w:type="pct"/>
                  <w:vMerge/>
                  <w:tcBorders>
                    <w:top w:val="single" w:sz="16" w:space="0" w:color="000000"/>
                    <w:left w:val="single" w:sz="16" w:space="0" w:color="000000"/>
                    <w:bottom w:val="single" w:sz="16" w:space="0" w:color="000000"/>
                    <w:right w:val="nil"/>
                  </w:tcBorders>
                  <w:shd w:val="clear" w:color="auto" w:fill="FFFFFF"/>
                  <w:vAlign w:val="center"/>
                </w:tcPr>
                <w:p w:rsidR="00783A78" w:rsidRPr="00C82144" w:rsidRDefault="00783A78" w:rsidP="00C82144">
                  <w:pPr>
                    <w:autoSpaceDE w:val="0"/>
                    <w:autoSpaceDN w:val="0"/>
                    <w:adjustRightInd w:val="0"/>
                    <w:spacing w:after="0"/>
                  </w:pPr>
                </w:p>
              </w:tc>
              <w:tc>
                <w:tcPr>
                  <w:tcW w:w="518" w:type="pct"/>
                  <w:tcBorders>
                    <w:top w:val="nil"/>
                    <w:left w:val="nil"/>
                    <w:bottom w:val="single" w:sz="16" w:space="0" w:color="000000"/>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right="60"/>
                    <w:rPr>
                      <w:color w:val="000000"/>
                    </w:rPr>
                  </w:pPr>
                  <w:r w:rsidRPr="00C82144">
                    <w:rPr>
                      <w:color w:val="000000"/>
                    </w:rPr>
                    <w:t>Southwire</w:t>
                  </w:r>
                </w:p>
              </w:tc>
              <w:tc>
                <w:tcPr>
                  <w:tcW w:w="593" w:type="pct"/>
                  <w:tcBorders>
                    <w:top w:val="nil"/>
                    <w:left w:val="single" w:sz="16" w:space="0" w:color="000000"/>
                    <w:bottom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-2.907E-007</w:t>
                  </w:r>
                </w:p>
              </w:tc>
              <w:tc>
                <w:tcPr>
                  <w:tcW w:w="592" w:type="pct"/>
                  <w:tcBorders>
                    <w:top w:val="nil"/>
                    <w:bottom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.000</w:t>
                  </w:r>
                </w:p>
              </w:tc>
              <w:tc>
                <w:tcPr>
                  <w:tcW w:w="654" w:type="pct"/>
                  <w:tcBorders>
                    <w:top w:val="nil"/>
                    <w:bottom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-.161</w:t>
                  </w:r>
                </w:p>
              </w:tc>
              <w:tc>
                <w:tcPr>
                  <w:tcW w:w="450" w:type="pct"/>
                  <w:tcBorders>
                    <w:top w:val="nil"/>
                    <w:bottom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-1.879</w:t>
                  </w:r>
                </w:p>
              </w:tc>
              <w:tc>
                <w:tcPr>
                  <w:tcW w:w="450" w:type="pct"/>
                  <w:tcBorders>
                    <w:top w:val="nil"/>
                    <w:bottom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.062</w:t>
                  </w:r>
                </w:p>
              </w:tc>
              <w:tc>
                <w:tcPr>
                  <w:tcW w:w="517" w:type="pct"/>
                  <w:tcBorders>
                    <w:top w:val="nil"/>
                    <w:bottom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-.161</w:t>
                  </w:r>
                </w:p>
              </w:tc>
              <w:tc>
                <w:tcPr>
                  <w:tcW w:w="450" w:type="pct"/>
                  <w:tcBorders>
                    <w:top w:val="nil"/>
                    <w:bottom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-.161</w:t>
                  </w:r>
                </w:p>
              </w:tc>
              <w:tc>
                <w:tcPr>
                  <w:tcW w:w="450" w:type="pct"/>
                  <w:tcBorders>
                    <w:top w:val="nil"/>
                    <w:bottom w:val="single" w:sz="16" w:space="0" w:color="000000"/>
                    <w:right w:val="single" w:sz="16" w:space="0" w:color="000000"/>
                  </w:tcBorders>
                  <w:shd w:val="clear" w:color="auto" w:fill="FFFFFF"/>
                  <w:vAlign w:val="center"/>
                </w:tcPr>
                <w:p w:rsidR="00783A78" w:rsidRPr="00C82144" w:rsidRDefault="00783A78" w:rsidP="00C82144">
                  <w:pPr>
                    <w:autoSpaceDE w:val="0"/>
                    <w:autoSpaceDN w:val="0"/>
                    <w:adjustRightInd w:val="0"/>
                    <w:spacing w:after="0"/>
                    <w:ind w:left="60" w:right="60"/>
                    <w:jc w:val="right"/>
                    <w:rPr>
                      <w:color w:val="000000"/>
                    </w:rPr>
                  </w:pPr>
                  <w:r w:rsidRPr="00C82144">
                    <w:rPr>
                      <w:color w:val="000000"/>
                    </w:rPr>
                    <w:t>-.161</w:t>
                  </w:r>
                </w:p>
              </w:tc>
            </w:tr>
            <w:tr w:rsidR="00783A78" w:rsidRPr="00C82144" w:rsidTr="00783A78">
              <w:trPr>
                <w:cantSplit/>
              </w:trPr>
              <w:tc>
                <w:tcPr>
                  <w:tcW w:w="5000" w:type="pct"/>
                  <w:gridSpan w:val="10"/>
                  <w:tcBorders>
                    <w:top w:val="nil"/>
                    <w:left w:val="nil"/>
                    <w:bottom w:val="nil"/>
                    <w:right w:val="nil"/>
                  </w:tcBorders>
                  <w:shd w:val="clear" w:color="auto" w:fill="FFFFFF"/>
                </w:tcPr>
                <w:p w:rsidR="00783A78" w:rsidRPr="00C82144" w:rsidRDefault="00783A78" w:rsidP="00C82144">
                  <w:pPr>
                    <w:autoSpaceDE w:val="0"/>
                    <w:autoSpaceDN w:val="0"/>
                    <w:adjustRightInd w:val="0"/>
                    <w:spacing w:after="0"/>
                    <w:ind w:left="60" w:right="60"/>
                    <w:rPr>
                      <w:color w:val="000000"/>
                    </w:rPr>
                  </w:pPr>
                  <w:r w:rsidRPr="00C82144">
                    <w:rPr>
                      <w:color w:val="000000"/>
                    </w:rPr>
                    <w:t xml:space="preserve">a. Dependent Variable: other companies </w:t>
                  </w:r>
                </w:p>
              </w:tc>
            </w:tr>
          </w:tbl>
          <w:p w:rsidR="00783A78" w:rsidRPr="00C82144" w:rsidRDefault="00783A78" w:rsidP="00C82144">
            <w:pPr>
              <w:autoSpaceDE w:val="0"/>
              <w:autoSpaceDN w:val="0"/>
              <w:adjustRightInd w:val="0"/>
              <w:spacing w:after="0"/>
            </w:pPr>
          </w:p>
          <w:p w:rsidR="000F37B7" w:rsidRPr="000F37B7" w:rsidRDefault="000F37B7" w:rsidP="00C82144">
            <w:pPr>
              <w:autoSpaceDE w:val="0"/>
              <w:autoSpaceDN w:val="0"/>
              <w:adjustRightInd w:val="0"/>
              <w:spacing w:after="0"/>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150"/>
              <w:gridCol w:w="1597"/>
              <w:gridCol w:w="1529"/>
              <w:gridCol w:w="1411"/>
              <w:gridCol w:w="1563"/>
              <w:gridCol w:w="1110"/>
            </w:tblGrid>
            <w:tr w:rsidR="000F37B7" w:rsidRPr="000F37B7" w:rsidTr="000F37B7">
              <w:trPr>
                <w:cantSplit/>
              </w:trPr>
              <w:tc>
                <w:tcPr>
                  <w:tcW w:w="5000" w:type="pct"/>
                  <w:gridSpan w:val="6"/>
                  <w:tcBorders>
                    <w:top w:val="nil"/>
                    <w:left w:val="nil"/>
                    <w:bottom w:val="nil"/>
                    <w:right w:val="nil"/>
                  </w:tcBorders>
                  <w:shd w:val="clear" w:color="auto" w:fill="FFFFFF"/>
                </w:tcPr>
                <w:p w:rsidR="000F37B7" w:rsidRPr="000F37B7" w:rsidRDefault="000F37B7" w:rsidP="00C82144">
                  <w:pPr>
                    <w:autoSpaceDE w:val="0"/>
                    <w:autoSpaceDN w:val="0"/>
                    <w:adjustRightInd w:val="0"/>
                    <w:spacing w:after="0"/>
                    <w:ind w:left="60" w:right="60"/>
                    <w:jc w:val="center"/>
                    <w:rPr>
                      <w:color w:val="000000"/>
                    </w:rPr>
                  </w:pPr>
                  <w:r w:rsidRPr="000F37B7">
                    <w:rPr>
                      <w:bCs/>
                      <w:color w:val="000000"/>
                    </w:rPr>
                    <w:t>Residuals Statistics</w:t>
                  </w:r>
                  <w:r w:rsidRPr="000F37B7">
                    <w:rPr>
                      <w:bCs/>
                      <w:color w:val="000000"/>
                      <w:vertAlign w:val="superscript"/>
                    </w:rPr>
                    <w:t>a</w:t>
                  </w:r>
                </w:p>
              </w:tc>
            </w:tr>
            <w:tr w:rsidR="000F37B7" w:rsidRPr="000F37B7" w:rsidTr="000F37B7">
              <w:trPr>
                <w:cantSplit/>
              </w:trPr>
              <w:tc>
                <w:tcPr>
                  <w:tcW w:w="1148" w:type="pct"/>
                  <w:tcBorders>
                    <w:top w:val="single" w:sz="16" w:space="0" w:color="000000"/>
                    <w:left w:val="single" w:sz="16" w:space="0" w:color="000000"/>
                    <w:bottom w:val="single" w:sz="16" w:space="0" w:color="000000"/>
                    <w:right w:val="single" w:sz="16" w:space="0" w:color="000000"/>
                  </w:tcBorders>
                  <w:shd w:val="clear" w:color="auto" w:fill="FFFFFF"/>
                </w:tcPr>
                <w:p w:rsidR="000F37B7" w:rsidRPr="000F37B7" w:rsidRDefault="000F37B7" w:rsidP="00C82144">
                  <w:pPr>
                    <w:autoSpaceDE w:val="0"/>
                    <w:autoSpaceDN w:val="0"/>
                    <w:adjustRightInd w:val="0"/>
                    <w:spacing w:after="0"/>
                    <w:ind w:left="60" w:right="60"/>
                    <w:rPr>
                      <w:color w:val="000000"/>
                    </w:rPr>
                  </w:pPr>
                </w:p>
              </w:tc>
              <w:tc>
                <w:tcPr>
                  <w:tcW w:w="853" w:type="pct"/>
                  <w:tcBorders>
                    <w:top w:val="single" w:sz="16" w:space="0" w:color="000000"/>
                    <w:left w:val="single" w:sz="16" w:space="0" w:color="000000"/>
                    <w:bottom w:val="single" w:sz="16" w:space="0" w:color="000000"/>
                  </w:tcBorders>
                  <w:shd w:val="clear" w:color="auto" w:fill="FFFFFF"/>
                </w:tcPr>
                <w:p w:rsidR="000F37B7" w:rsidRPr="000F37B7" w:rsidRDefault="000F37B7" w:rsidP="00C82144">
                  <w:pPr>
                    <w:autoSpaceDE w:val="0"/>
                    <w:autoSpaceDN w:val="0"/>
                    <w:adjustRightInd w:val="0"/>
                    <w:spacing w:after="0"/>
                    <w:ind w:left="60" w:right="60"/>
                    <w:jc w:val="center"/>
                    <w:rPr>
                      <w:color w:val="000000"/>
                    </w:rPr>
                  </w:pPr>
                  <w:r w:rsidRPr="000F37B7">
                    <w:rPr>
                      <w:color w:val="000000"/>
                    </w:rPr>
                    <w:t>Minimum</w:t>
                  </w:r>
                </w:p>
              </w:tc>
              <w:tc>
                <w:tcPr>
                  <w:tcW w:w="817" w:type="pct"/>
                  <w:tcBorders>
                    <w:top w:val="single" w:sz="16" w:space="0" w:color="000000"/>
                    <w:bottom w:val="single" w:sz="16" w:space="0" w:color="000000"/>
                  </w:tcBorders>
                  <w:shd w:val="clear" w:color="auto" w:fill="FFFFFF"/>
                </w:tcPr>
                <w:p w:rsidR="000F37B7" w:rsidRPr="000F37B7" w:rsidRDefault="000F37B7" w:rsidP="00C82144">
                  <w:pPr>
                    <w:autoSpaceDE w:val="0"/>
                    <w:autoSpaceDN w:val="0"/>
                    <w:adjustRightInd w:val="0"/>
                    <w:spacing w:after="0"/>
                    <w:ind w:left="60" w:right="60"/>
                    <w:jc w:val="center"/>
                    <w:rPr>
                      <w:color w:val="000000"/>
                    </w:rPr>
                  </w:pPr>
                  <w:r w:rsidRPr="000F37B7">
                    <w:rPr>
                      <w:color w:val="000000"/>
                    </w:rPr>
                    <w:t>Maximum</w:t>
                  </w:r>
                </w:p>
              </w:tc>
              <w:tc>
                <w:tcPr>
                  <w:tcW w:w="754" w:type="pct"/>
                  <w:tcBorders>
                    <w:top w:val="single" w:sz="16" w:space="0" w:color="000000"/>
                    <w:bottom w:val="single" w:sz="16" w:space="0" w:color="000000"/>
                  </w:tcBorders>
                  <w:shd w:val="clear" w:color="auto" w:fill="FFFFFF"/>
                </w:tcPr>
                <w:p w:rsidR="000F37B7" w:rsidRPr="000F37B7" w:rsidRDefault="000F37B7" w:rsidP="00C82144">
                  <w:pPr>
                    <w:autoSpaceDE w:val="0"/>
                    <w:autoSpaceDN w:val="0"/>
                    <w:adjustRightInd w:val="0"/>
                    <w:spacing w:after="0"/>
                    <w:ind w:left="60" w:right="60"/>
                    <w:jc w:val="center"/>
                    <w:rPr>
                      <w:color w:val="000000"/>
                    </w:rPr>
                  </w:pPr>
                  <w:r w:rsidRPr="000F37B7">
                    <w:rPr>
                      <w:color w:val="000000"/>
                    </w:rPr>
                    <w:t>Mean</w:t>
                  </w:r>
                </w:p>
              </w:tc>
              <w:tc>
                <w:tcPr>
                  <w:tcW w:w="835" w:type="pct"/>
                  <w:tcBorders>
                    <w:top w:val="single" w:sz="16" w:space="0" w:color="000000"/>
                    <w:bottom w:val="single" w:sz="16" w:space="0" w:color="000000"/>
                  </w:tcBorders>
                  <w:shd w:val="clear" w:color="auto" w:fill="FFFFFF"/>
                </w:tcPr>
                <w:p w:rsidR="000F37B7" w:rsidRPr="000F37B7" w:rsidRDefault="000F37B7" w:rsidP="00C82144">
                  <w:pPr>
                    <w:autoSpaceDE w:val="0"/>
                    <w:autoSpaceDN w:val="0"/>
                    <w:adjustRightInd w:val="0"/>
                    <w:spacing w:after="0"/>
                    <w:ind w:left="60" w:right="60"/>
                    <w:jc w:val="center"/>
                    <w:rPr>
                      <w:color w:val="000000"/>
                    </w:rPr>
                  </w:pPr>
                  <w:r w:rsidRPr="000F37B7">
                    <w:rPr>
                      <w:color w:val="000000"/>
                    </w:rPr>
                    <w:t>Std. Deviation</w:t>
                  </w:r>
                </w:p>
              </w:tc>
              <w:tc>
                <w:tcPr>
                  <w:tcW w:w="592" w:type="pct"/>
                  <w:tcBorders>
                    <w:top w:val="single" w:sz="16" w:space="0" w:color="000000"/>
                    <w:bottom w:val="single" w:sz="16" w:space="0" w:color="000000"/>
                    <w:right w:val="single" w:sz="16" w:space="0" w:color="000000"/>
                  </w:tcBorders>
                  <w:shd w:val="clear" w:color="auto" w:fill="FFFFFF"/>
                </w:tcPr>
                <w:p w:rsidR="000F37B7" w:rsidRPr="000F37B7" w:rsidRDefault="000F37B7" w:rsidP="00C82144">
                  <w:pPr>
                    <w:autoSpaceDE w:val="0"/>
                    <w:autoSpaceDN w:val="0"/>
                    <w:adjustRightInd w:val="0"/>
                    <w:spacing w:after="0"/>
                    <w:ind w:left="60" w:right="60"/>
                    <w:jc w:val="center"/>
                    <w:rPr>
                      <w:color w:val="000000"/>
                    </w:rPr>
                  </w:pPr>
                  <w:r w:rsidRPr="000F37B7">
                    <w:rPr>
                      <w:color w:val="000000"/>
                    </w:rPr>
                    <w:t>N</w:t>
                  </w:r>
                </w:p>
              </w:tc>
            </w:tr>
            <w:tr w:rsidR="000F37B7" w:rsidRPr="000F37B7" w:rsidTr="000F37B7">
              <w:trPr>
                <w:cantSplit/>
              </w:trPr>
              <w:tc>
                <w:tcPr>
                  <w:tcW w:w="1148" w:type="pct"/>
                  <w:tcBorders>
                    <w:top w:val="single" w:sz="16" w:space="0" w:color="000000"/>
                    <w:left w:val="single" w:sz="16" w:space="0" w:color="000000"/>
                    <w:bottom w:val="nil"/>
                    <w:right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rPr>
                      <w:color w:val="000000"/>
                    </w:rPr>
                  </w:pPr>
                  <w:r w:rsidRPr="000F37B7">
                    <w:rPr>
                      <w:color w:val="000000"/>
                    </w:rPr>
                    <w:t>Predicted Value</w:t>
                  </w:r>
                </w:p>
              </w:tc>
              <w:tc>
                <w:tcPr>
                  <w:tcW w:w="853" w:type="pct"/>
                  <w:tcBorders>
                    <w:top w:val="single" w:sz="16" w:space="0" w:color="000000"/>
                    <w:left w:val="single" w:sz="16" w:space="0" w:color="000000"/>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.817713976</w:t>
                  </w:r>
                </w:p>
              </w:tc>
              <w:tc>
                <w:tcPr>
                  <w:tcW w:w="817" w:type="pct"/>
                  <w:tcBorders>
                    <w:top w:val="single" w:sz="16" w:space="0" w:color="000000"/>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.892736316</w:t>
                  </w:r>
                </w:p>
              </w:tc>
              <w:tc>
                <w:tcPr>
                  <w:tcW w:w="754" w:type="pct"/>
                  <w:tcBorders>
                    <w:top w:val="single" w:sz="16" w:space="0" w:color="000000"/>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.870985821</w:t>
                  </w:r>
                </w:p>
              </w:tc>
              <w:tc>
                <w:tcPr>
                  <w:tcW w:w="835" w:type="pct"/>
                  <w:tcBorders>
                    <w:top w:val="single" w:sz="16" w:space="0" w:color="000000"/>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.0191708757</w:t>
                  </w:r>
                </w:p>
              </w:tc>
              <w:tc>
                <w:tcPr>
                  <w:tcW w:w="592" w:type="pct"/>
                  <w:tcBorders>
                    <w:top w:val="single" w:sz="16" w:space="0" w:color="000000"/>
                    <w:bottom w:val="nil"/>
                    <w:right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134</w:t>
                  </w:r>
                </w:p>
              </w:tc>
            </w:tr>
            <w:tr w:rsidR="000F37B7" w:rsidRPr="000F37B7" w:rsidTr="000F37B7">
              <w:trPr>
                <w:cantSplit/>
              </w:trPr>
              <w:tc>
                <w:tcPr>
                  <w:tcW w:w="1148" w:type="pct"/>
                  <w:tcBorders>
                    <w:top w:val="nil"/>
                    <w:left w:val="single" w:sz="16" w:space="0" w:color="000000"/>
                    <w:bottom w:val="nil"/>
                    <w:right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rPr>
                      <w:color w:val="000000"/>
                    </w:rPr>
                  </w:pPr>
                  <w:r w:rsidRPr="000F37B7">
                    <w:rPr>
                      <w:color w:val="000000"/>
                    </w:rPr>
                    <w:t>Residual</w:t>
                  </w:r>
                </w:p>
              </w:tc>
              <w:tc>
                <w:tcPr>
                  <w:tcW w:w="853" w:type="pct"/>
                  <w:tcBorders>
                    <w:top w:val="nil"/>
                    <w:left w:val="single" w:sz="16" w:space="0" w:color="000000"/>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-.2467562556</w:t>
                  </w:r>
                </w:p>
              </w:tc>
              <w:tc>
                <w:tcPr>
                  <w:tcW w:w="817" w:type="pct"/>
                  <w:tcBorders>
                    <w:top w:val="nil"/>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.2177786231</w:t>
                  </w:r>
                </w:p>
              </w:tc>
              <w:tc>
                <w:tcPr>
                  <w:tcW w:w="754" w:type="pct"/>
                  <w:tcBorders>
                    <w:top w:val="nil"/>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0E,-10</w:t>
                  </w:r>
                </w:p>
              </w:tc>
              <w:tc>
                <w:tcPr>
                  <w:tcW w:w="835" w:type="pct"/>
                  <w:tcBorders>
                    <w:top w:val="nil"/>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.1172373889</w:t>
                  </w:r>
                </w:p>
              </w:tc>
              <w:tc>
                <w:tcPr>
                  <w:tcW w:w="592" w:type="pct"/>
                  <w:tcBorders>
                    <w:top w:val="nil"/>
                    <w:bottom w:val="nil"/>
                    <w:right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134</w:t>
                  </w:r>
                </w:p>
              </w:tc>
            </w:tr>
            <w:tr w:rsidR="000F37B7" w:rsidRPr="000F37B7" w:rsidTr="000F37B7">
              <w:trPr>
                <w:cantSplit/>
              </w:trPr>
              <w:tc>
                <w:tcPr>
                  <w:tcW w:w="1148" w:type="pct"/>
                  <w:tcBorders>
                    <w:top w:val="nil"/>
                    <w:left w:val="single" w:sz="16" w:space="0" w:color="000000"/>
                    <w:bottom w:val="nil"/>
                    <w:right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rPr>
                      <w:color w:val="000000"/>
                    </w:rPr>
                  </w:pPr>
                  <w:r w:rsidRPr="000F37B7">
                    <w:rPr>
                      <w:color w:val="000000"/>
                    </w:rPr>
                    <w:t>Std. Predicted Value</w:t>
                  </w:r>
                </w:p>
              </w:tc>
              <w:tc>
                <w:tcPr>
                  <w:tcW w:w="853" w:type="pct"/>
                  <w:tcBorders>
                    <w:top w:val="nil"/>
                    <w:left w:val="single" w:sz="16" w:space="0" w:color="000000"/>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-2.779</w:t>
                  </w:r>
                </w:p>
              </w:tc>
              <w:tc>
                <w:tcPr>
                  <w:tcW w:w="817" w:type="pct"/>
                  <w:tcBorders>
                    <w:top w:val="nil"/>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1.135</w:t>
                  </w:r>
                </w:p>
              </w:tc>
              <w:tc>
                <w:tcPr>
                  <w:tcW w:w="754" w:type="pct"/>
                  <w:tcBorders>
                    <w:top w:val="nil"/>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.000</w:t>
                  </w:r>
                </w:p>
              </w:tc>
              <w:tc>
                <w:tcPr>
                  <w:tcW w:w="835" w:type="pct"/>
                  <w:tcBorders>
                    <w:top w:val="nil"/>
                    <w:bottom w:val="nil"/>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1.000</w:t>
                  </w:r>
                </w:p>
              </w:tc>
              <w:tc>
                <w:tcPr>
                  <w:tcW w:w="592" w:type="pct"/>
                  <w:tcBorders>
                    <w:top w:val="nil"/>
                    <w:bottom w:val="nil"/>
                    <w:right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134</w:t>
                  </w:r>
                </w:p>
              </w:tc>
            </w:tr>
            <w:tr w:rsidR="000F37B7" w:rsidRPr="000F37B7" w:rsidTr="000F37B7">
              <w:trPr>
                <w:cantSplit/>
              </w:trPr>
              <w:tc>
                <w:tcPr>
                  <w:tcW w:w="1148" w:type="pct"/>
                  <w:tcBorders>
                    <w:top w:val="nil"/>
                    <w:left w:val="single" w:sz="16" w:space="0" w:color="000000"/>
                    <w:bottom w:val="single" w:sz="16" w:space="0" w:color="000000"/>
                    <w:right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rPr>
                      <w:color w:val="000000"/>
                    </w:rPr>
                  </w:pPr>
                  <w:r w:rsidRPr="000F37B7">
                    <w:rPr>
                      <w:color w:val="000000"/>
                    </w:rPr>
                    <w:t>Std. Residual</w:t>
                  </w:r>
                </w:p>
              </w:tc>
              <w:tc>
                <w:tcPr>
                  <w:tcW w:w="853" w:type="pct"/>
                  <w:tcBorders>
                    <w:top w:val="nil"/>
                    <w:left w:val="single" w:sz="16" w:space="0" w:color="000000"/>
                    <w:bottom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-2.097</w:t>
                  </w:r>
                </w:p>
              </w:tc>
              <w:tc>
                <w:tcPr>
                  <w:tcW w:w="817" w:type="pct"/>
                  <w:tcBorders>
                    <w:top w:val="nil"/>
                    <w:bottom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1.851</w:t>
                  </w:r>
                </w:p>
              </w:tc>
              <w:tc>
                <w:tcPr>
                  <w:tcW w:w="754" w:type="pct"/>
                  <w:tcBorders>
                    <w:top w:val="nil"/>
                    <w:bottom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.000</w:t>
                  </w:r>
                </w:p>
              </w:tc>
              <w:tc>
                <w:tcPr>
                  <w:tcW w:w="835" w:type="pct"/>
                  <w:tcBorders>
                    <w:top w:val="nil"/>
                    <w:bottom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.996</w:t>
                  </w:r>
                </w:p>
              </w:tc>
              <w:tc>
                <w:tcPr>
                  <w:tcW w:w="592" w:type="pct"/>
                  <w:tcBorders>
                    <w:top w:val="nil"/>
                    <w:bottom w:val="single" w:sz="16" w:space="0" w:color="000000"/>
                    <w:right w:val="single" w:sz="16" w:space="0" w:color="000000"/>
                  </w:tcBorders>
                  <w:shd w:val="clear" w:color="auto" w:fill="FFFFFF"/>
                  <w:vAlign w:val="center"/>
                </w:tcPr>
                <w:p w:rsidR="000F37B7" w:rsidRPr="000F37B7" w:rsidRDefault="000F37B7" w:rsidP="00C82144">
                  <w:pPr>
                    <w:autoSpaceDE w:val="0"/>
                    <w:autoSpaceDN w:val="0"/>
                    <w:adjustRightInd w:val="0"/>
                    <w:spacing w:after="0"/>
                    <w:ind w:left="60" w:right="60"/>
                    <w:jc w:val="right"/>
                    <w:rPr>
                      <w:color w:val="000000"/>
                    </w:rPr>
                  </w:pPr>
                  <w:r w:rsidRPr="000F37B7">
                    <w:rPr>
                      <w:color w:val="000000"/>
                    </w:rPr>
                    <w:t>134</w:t>
                  </w:r>
                </w:p>
              </w:tc>
            </w:tr>
            <w:tr w:rsidR="000F37B7" w:rsidRPr="000F37B7" w:rsidTr="000F37B7">
              <w:trPr>
                <w:cantSplit/>
              </w:trPr>
              <w:tc>
                <w:tcPr>
                  <w:tcW w:w="5000" w:type="pct"/>
                  <w:gridSpan w:val="6"/>
                  <w:tcBorders>
                    <w:top w:val="nil"/>
                    <w:left w:val="nil"/>
                    <w:bottom w:val="nil"/>
                    <w:right w:val="nil"/>
                  </w:tcBorders>
                  <w:shd w:val="clear" w:color="auto" w:fill="FFFFFF"/>
                </w:tcPr>
                <w:p w:rsidR="000F37B7" w:rsidRPr="000F37B7" w:rsidRDefault="000F37B7" w:rsidP="00C82144">
                  <w:pPr>
                    <w:autoSpaceDE w:val="0"/>
                    <w:autoSpaceDN w:val="0"/>
                    <w:adjustRightInd w:val="0"/>
                    <w:spacing w:after="0"/>
                    <w:ind w:left="60" w:right="60"/>
                    <w:rPr>
                      <w:color w:val="000000"/>
                    </w:rPr>
                  </w:pPr>
                  <w:r w:rsidRPr="000F37B7">
                    <w:rPr>
                      <w:color w:val="000000"/>
                    </w:rPr>
                    <w:t>a. Depe</w:t>
                  </w:r>
                  <w:r w:rsidRPr="00C82144">
                    <w:rPr>
                      <w:color w:val="000000"/>
                    </w:rPr>
                    <w:t xml:space="preserve">ndent Variable: Southwire company </w:t>
                  </w:r>
                </w:p>
              </w:tc>
            </w:tr>
          </w:tbl>
          <w:p w:rsidR="000F37B7" w:rsidRPr="00C82144" w:rsidRDefault="000F37B7" w:rsidP="00C82144">
            <w:pPr>
              <w:autoSpaceDE w:val="0"/>
              <w:autoSpaceDN w:val="0"/>
              <w:adjustRightInd w:val="0"/>
              <w:spacing w:after="0"/>
            </w:pPr>
          </w:p>
          <w:p w:rsidR="000F37B7" w:rsidRPr="00C82144" w:rsidRDefault="000F37B7" w:rsidP="00C82144">
            <w:pPr>
              <w:autoSpaceDE w:val="0"/>
              <w:autoSpaceDN w:val="0"/>
              <w:adjustRightInd w:val="0"/>
              <w:spacing w:after="0"/>
            </w:pPr>
          </w:p>
          <w:p w:rsidR="000F37B7" w:rsidRPr="00C82144" w:rsidRDefault="000F37B7" w:rsidP="00C82144">
            <w:pPr>
              <w:autoSpaceDE w:val="0"/>
              <w:autoSpaceDN w:val="0"/>
              <w:adjustRightInd w:val="0"/>
              <w:spacing w:after="0"/>
            </w:pPr>
          </w:p>
          <w:p w:rsidR="00783A78" w:rsidRPr="00C82144" w:rsidRDefault="00783A78" w:rsidP="00C82144">
            <w:pPr>
              <w:autoSpaceDE w:val="0"/>
              <w:autoSpaceDN w:val="0"/>
              <w:adjustRightInd w:val="0"/>
              <w:spacing w:after="0"/>
            </w:pPr>
          </w:p>
        </w:tc>
      </w:tr>
    </w:tbl>
    <w:p w:rsidR="00FD411C" w:rsidRPr="00C82144" w:rsidRDefault="00FD411C" w:rsidP="00C82144">
      <w:pPr>
        <w:autoSpaceDE w:val="0"/>
        <w:autoSpaceDN w:val="0"/>
        <w:adjustRightInd w:val="0"/>
        <w:spacing w:after="0"/>
      </w:pPr>
      <w:r w:rsidRPr="00C82144">
        <w:lastRenderedPageBreak/>
        <w:t>Findings</w:t>
      </w:r>
    </w:p>
    <w:p w:rsidR="00FF4F63" w:rsidRPr="00FF4F63" w:rsidRDefault="00FD411C" w:rsidP="00FF4F63">
      <w:pPr>
        <w:autoSpaceDE w:val="0"/>
        <w:autoSpaceDN w:val="0"/>
        <w:adjustRightInd w:val="0"/>
        <w:spacing w:after="0"/>
      </w:pPr>
      <w:r w:rsidRPr="00C82144">
        <w:t xml:space="preserve">The findings are expected to help increase sales since their able to know what is expected of them hence planning for the future. It is expected that Southwire will continue increasing this is due to the low exchange rates hence more profit to the company. The company is expected to maintain its relation thus continuing increasing their sales. Furthermore, the company is also expected to continue with the same managerial skills that they have been using since the company has made more profits lately due to the huge number of income. The company should not change their marketing skills since they have yielded more profits to the company.  </w:t>
      </w:r>
      <w:r w:rsidR="00FF4F63" w:rsidRPr="00FF4F63">
        <w:t xml:space="preserve"> Southwire is the leading company that helps to provide power using our products, our services thus playing an important role in helping empower our customers with the best electrical services they need. Southwire takes the responsibility to deliver power among the millions of people in the world. Their highly recognized utility cables, the technology to build wire carrying electricity makes Southwire the leading company worldwide to deliver power. Research has proved that in every three modern built homes in the United States the homes contain wires made by our company</w:t>
      </w:r>
      <w:r w:rsidR="004D3470">
        <w:t xml:space="preserve"> (Butler 2002)</w:t>
      </w:r>
      <w:r w:rsidR="00FF4F63" w:rsidRPr="00FF4F63">
        <w:t xml:space="preserve">. </w:t>
      </w:r>
    </w:p>
    <w:p w:rsidR="00FF4F63" w:rsidRPr="00C82144" w:rsidRDefault="00FF4F63" w:rsidP="00C82144">
      <w:pPr>
        <w:autoSpaceDE w:val="0"/>
        <w:autoSpaceDN w:val="0"/>
        <w:adjustRightInd w:val="0"/>
        <w:spacing w:after="0"/>
      </w:pPr>
    </w:p>
    <w:p w:rsidR="00C82144" w:rsidRPr="00C82144" w:rsidRDefault="00C82144" w:rsidP="00C82144">
      <w:pPr>
        <w:autoSpaceDE w:val="0"/>
        <w:autoSpaceDN w:val="0"/>
        <w:adjustRightInd w:val="0"/>
        <w:spacing w:after="0"/>
      </w:pPr>
      <w:r w:rsidRPr="00C82144">
        <w:t xml:space="preserve">The limitations of the findings would be if the company management relaxes when they find out that they are to expect more sales in the near future they can relax due to the expectation derived from the findings thus making losses. The findings should also not be relayed on since they can be incorrect an exaggerated thus the company should only use the findings as a guideline to how they are expected to run the company is to expect more profits. The analysis may also misguide the company since they may prove that the company needs to work on their exchange rates other </w:t>
      </w:r>
      <w:r w:rsidRPr="00C82144">
        <w:lastRenderedPageBreak/>
        <w:t>than sales hence misguiding them and they may end up receiving losses in the future other than the profits they have been expecting</w:t>
      </w:r>
      <w:r w:rsidR="004D3470">
        <w:t xml:space="preserve"> (Butler 2002)</w:t>
      </w:r>
      <w:r w:rsidRPr="00C82144">
        <w:t xml:space="preserve">. </w:t>
      </w:r>
    </w:p>
    <w:p w:rsidR="00C82144" w:rsidRPr="00C82144" w:rsidRDefault="00C82144" w:rsidP="00C82144">
      <w:pPr>
        <w:autoSpaceDE w:val="0"/>
        <w:autoSpaceDN w:val="0"/>
        <w:adjustRightInd w:val="0"/>
        <w:spacing w:after="0"/>
      </w:pPr>
      <w:r w:rsidRPr="00C82144">
        <w:t xml:space="preserve"> Southwire takes the responsibility to deliver power among the millions of people in the world. Their highly recognized utility cables, the technology to build wire carrying electricity makes Southwire the leading company worldwide to deliver power. Research has proved that in every three modern built homes in the United States the homes contain wires made by our company. </w:t>
      </w:r>
    </w:p>
    <w:p w:rsidR="00C82144" w:rsidRPr="00C82144" w:rsidRDefault="00C82144" w:rsidP="00C82144">
      <w:pPr>
        <w:autoSpaceDE w:val="0"/>
        <w:autoSpaceDN w:val="0"/>
        <w:adjustRightInd w:val="0"/>
        <w:spacing w:after="0"/>
      </w:pPr>
    </w:p>
    <w:p w:rsidR="00FD411C" w:rsidRPr="00C82144" w:rsidRDefault="00FD411C" w:rsidP="00C82144">
      <w:pPr>
        <w:autoSpaceDE w:val="0"/>
        <w:autoSpaceDN w:val="0"/>
        <w:adjustRightInd w:val="0"/>
        <w:spacing w:after="0"/>
      </w:pPr>
    </w:p>
    <w:p w:rsidR="00290A15" w:rsidRPr="00C82144" w:rsidRDefault="00290A15" w:rsidP="00C82144">
      <w:pPr>
        <w:tabs>
          <w:tab w:val="left" w:pos="3420"/>
        </w:tabs>
      </w:pPr>
      <w:r w:rsidRPr="00C82144">
        <w:t xml:space="preserve"> Conclusion</w:t>
      </w:r>
    </w:p>
    <w:p w:rsidR="00290A15" w:rsidRDefault="00290A15" w:rsidP="00C82144">
      <w:pPr>
        <w:tabs>
          <w:tab w:val="left" w:pos="3420"/>
        </w:tabs>
        <w:ind w:firstLine="720"/>
      </w:pPr>
      <w:r w:rsidRPr="00C82144">
        <w:t xml:space="preserve">The findings are to be used to enhance the smooth running of the company hence will help the company to avoid making losses and know what </w:t>
      </w:r>
      <w:r w:rsidRPr="00C82144">
        <w:rPr>
          <w:noProof/>
        </w:rPr>
        <w:t>is expected</w:t>
      </w:r>
      <w:r w:rsidRPr="00C82144">
        <w:t xml:space="preserve"> of them. The limitations of the findings </w:t>
      </w:r>
      <w:r w:rsidRPr="00C82144">
        <w:rPr>
          <w:noProof/>
        </w:rPr>
        <w:t>would</w:t>
      </w:r>
      <w:r w:rsidRPr="00C82144">
        <w:t xml:space="preserve"> be if the company management relaxes when they find out that </w:t>
      </w:r>
      <w:r w:rsidR="00C82144">
        <w:t>they are to expect more sales</w:t>
      </w:r>
      <w:r w:rsidRPr="00C82144">
        <w:rPr>
          <w:noProof/>
        </w:rPr>
        <w:t>in the near future</w:t>
      </w:r>
      <w:r w:rsidRPr="00C82144">
        <w:t xml:space="preserve"> they can relax due to the expectation derived from the findings thus making losses. The findings should also not be relayed on since they can be incorrect an exaggerated thus the company should only use the findings as a </w:t>
      </w:r>
      <w:r w:rsidRPr="00C82144">
        <w:rPr>
          <w:noProof/>
        </w:rPr>
        <w:t>guideline</w:t>
      </w:r>
      <w:r w:rsidRPr="00C82144">
        <w:t xml:space="preserve"> to how they are expected to run the company is to expect more profits</w:t>
      </w:r>
      <w:r w:rsidR="000A7175">
        <w:t xml:space="preserve"> (Butler 2002)</w:t>
      </w:r>
      <w:r w:rsidRPr="00C82144">
        <w:t xml:space="preserve">. The analysis may also misguide the company since they may prove that the company needs to work on their exchange rates other than </w:t>
      </w:r>
      <w:r w:rsidR="00C82144">
        <w:t>sales</w:t>
      </w:r>
      <w:r w:rsidR="00C82144" w:rsidRPr="00C82144">
        <w:t xml:space="preserve"> hence</w:t>
      </w:r>
      <w:r w:rsidRPr="00C82144">
        <w:t xml:space="preserve"> misguiding them and they may end up receiving losses in the future other than the profits they h</w:t>
      </w:r>
      <w:r w:rsidR="00462679" w:rsidRPr="00C82144">
        <w:t xml:space="preserve">ave been expecting. </w:t>
      </w:r>
    </w:p>
    <w:p w:rsidR="00C82144" w:rsidRPr="00C82144" w:rsidRDefault="00C82144" w:rsidP="00C82144">
      <w:pPr>
        <w:tabs>
          <w:tab w:val="left" w:pos="3420"/>
        </w:tabs>
        <w:ind w:firstLine="720"/>
      </w:pPr>
    </w:p>
    <w:p w:rsidR="00C82144" w:rsidRDefault="00C82144" w:rsidP="00C82144">
      <w:pPr>
        <w:tabs>
          <w:tab w:val="left" w:pos="3420"/>
        </w:tabs>
      </w:pPr>
    </w:p>
    <w:p w:rsidR="000A7175" w:rsidRPr="00C82144" w:rsidRDefault="000A7175" w:rsidP="00C82144">
      <w:pPr>
        <w:tabs>
          <w:tab w:val="left" w:pos="3420"/>
        </w:tabs>
      </w:pPr>
    </w:p>
    <w:p w:rsidR="000F37B7" w:rsidRPr="00C82144" w:rsidRDefault="004F6710" w:rsidP="00C82144">
      <w:pPr>
        <w:tabs>
          <w:tab w:val="left" w:pos="3420"/>
        </w:tabs>
        <w:ind w:firstLine="720"/>
        <w:jc w:val="center"/>
      </w:pPr>
      <w:r w:rsidRPr="00C82144">
        <w:lastRenderedPageBreak/>
        <w:t>References</w:t>
      </w:r>
      <w:bookmarkStart w:id="0" w:name="_GoBack"/>
      <w:bookmarkEnd w:id="0"/>
    </w:p>
    <w:p w:rsidR="00C82144" w:rsidRPr="00C82144" w:rsidRDefault="00C82144" w:rsidP="00C82144">
      <w:pPr>
        <w:autoSpaceDE w:val="0"/>
        <w:autoSpaceDN w:val="0"/>
        <w:adjustRightInd w:val="0"/>
        <w:spacing w:after="0"/>
      </w:pPr>
      <w:r w:rsidRPr="00C82144">
        <w:t xml:space="preserve">Butler, P., Miller, J. L., &amp; Taylor, P. A. (2002). Energy storage opportunities analysis phase ii </w:t>
      </w:r>
      <w:r w:rsidRPr="00C82144">
        <w:tab/>
        <w:t>final report a study for the doe energy storage systems program. </w:t>
      </w:r>
      <w:r w:rsidRPr="00C82144">
        <w:rPr>
          <w:iCs/>
        </w:rPr>
        <w:t>Sandia Report No.</w:t>
      </w:r>
      <w:r w:rsidRPr="00C82144">
        <w:rPr>
          <w:iCs/>
        </w:rPr>
        <w:tab/>
        <w:t xml:space="preserve">SAND2002-1314, Sandia National Laboratories, Albuquerque, NM (May 2002). </w:t>
      </w:r>
      <w:r w:rsidRPr="00C82144">
        <w:rPr>
          <w:iCs/>
        </w:rPr>
        <w:tab/>
        <w:t>BERNARD S. LEE</w:t>
      </w:r>
      <w:r w:rsidRPr="00C82144">
        <w:t>.</w:t>
      </w:r>
    </w:p>
    <w:p w:rsidR="00FD411C" w:rsidRPr="00C82144" w:rsidRDefault="000F37B7" w:rsidP="00C82144">
      <w:pPr>
        <w:autoSpaceDE w:val="0"/>
        <w:autoSpaceDN w:val="0"/>
        <w:adjustRightInd w:val="0"/>
        <w:spacing w:after="0"/>
      </w:pPr>
      <w:r w:rsidRPr="00C82144">
        <w:t>Grey, W., Katircioglu, K., Bagchi, S., Shi, D., Gallego, G., Seybold, D., &amp;Stefanis, S. (2003).</w:t>
      </w:r>
      <w:r w:rsidRPr="00C82144">
        <w:tab/>
      </w:r>
      <w:r w:rsidRPr="00C82144">
        <w:tab/>
        <w:t>An analytic approach for quantifying the value of e-business initiatives. </w:t>
      </w:r>
      <w:r w:rsidRPr="00C82144">
        <w:rPr>
          <w:iCs/>
        </w:rPr>
        <w:t xml:space="preserve">IBM Systems </w:t>
      </w:r>
      <w:r w:rsidRPr="00C82144">
        <w:rPr>
          <w:iCs/>
        </w:rPr>
        <w:tab/>
        <w:t>Journal</w:t>
      </w:r>
      <w:r w:rsidRPr="00C82144">
        <w:t>, </w:t>
      </w:r>
      <w:r w:rsidRPr="00C82144">
        <w:rPr>
          <w:iCs/>
        </w:rPr>
        <w:t>42</w:t>
      </w:r>
      <w:r w:rsidRPr="00C82144">
        <w:t>(3), 484-497.</w:t>
      </w:r>
    </w:p>
    <w:p w:rsidR="000F37B7" w:rsidRPr="00C82144" w:rsidRDefault="00C82144" w:rsidP="00C82144">
      <w:pPr>
        <w:autoSpaceDE w:val="0"/>
        <w:autoSpaceDN w:val="0"/>
        <w:adjustRightInd w:val="0"/>
        <w:spacing w:after="0"/>
      </w:pPr>
      <w:r w:rsidRPr="00C82144">
        <w:t>Greenwood, D. M., Gentle, J. P., Myers, K. S., Davison, P. J., West, I. J., Bush, J. W., ... &amp;</w:t>
      </w:r>
      <w:r w:rsidRPr="00C82144">
        <w:tab/>
        <w:t>Troffaes, M. C. M. (2014). Newcastle University ePrints. </w:t>
      </w:r>
      <w:r w:rsidRPr="00C82144">
        <w:rPr>
          <w:iCs/>
        </w:rPr>
        <w:t xml:space="preserve">IEEE Transactions on Power </w:t>
      </w:r>
      <w:r w:rsidRPr="00C82144">
        <w:rPr>
          <w:iCs/>
        </w:rPr>
        <w:tab/>
        <w:t>Delivery</w:t>
      </w:r>
      <w:r w:rsidRPr="00C82144">
        <w:t>, </w:t>
      </w:r>
      <w:r w:rsidRPr="00C82144">
        <w:rPr>
          <w:iCs/>
        </w:rPr>
        <w:t>29</w:t>
      </w:r>
      <w:r w:rsidRPr="00C82144">
        <w:t>(4), 1849-1858.</w:t>
      </w:r>
    </w:p>
    <w:p w:rsidR="00FD411C" w:rsidRPr="00C82144" w:rsidRDefault="000F37B7" w:rsidP="00C82144">
      <w:r w:rsidRPr="00C82144">
        <w:t xml:space="preserve">Schweitzer III, Edmund O., Marcos A. Donolo, and David E. Whitehead. "Systems and method </w:t>
      </w:r>
      <w:r w:rsidRPr="00C82144">
        <w:tab/>
        <w:t xml:space="preserve">for obtaining a load model and related parameters based on load dynamics." U.S. Patent </w:t>
      </w:r>
      <w:r w:rsidRPr="00C82144">
        <w:tab/>
        <w:t>No. 8,706,309. 22 Apr. 2014.</w:t>
      </w:r>
    </w:p>
    <w:p w:rsidR="000F37B7" w:rsidRPr="00C82144" w:rsidRDefault="000F37B7" w:rsidP="00C82144">
      <w:r w:rsidRPr="00C82144">
        <w:t xml:space="preserve">Teh, J., &amp; Cotton, I. (2015). Risk informed design modification of dynamic thermal rating </w:t>
      </w:r>
      <w:r w:rsidRPr="00C82144">
        <w:tab/>
        <w:t>system. </w:t>
      </w:r>
      <w:r w:rsidRPr="00C82144">
        <w:rPr>
          <w:iCs/>
        </w:rPr>
        <w:t>IET Generation, Transmission &amp; Distribution</w:t>
      </w:r>
      <w:r w:rsidRPr="00C82144">
        <w:t>, </w:t>
      </w:r>
      <w:r w:rsidRPr="00C82144">
        <w:rPr>
          <w:iCs/>
        </w:rPr>
        <w:t>9</w:t>
      </w:r>
      <w:r w:rsidRPr="00C82144">
        <w:t>(16), 2697-2704.</w:t>
      </w:r>
    </w:p>
    <w:p w:rsidR="000F37B7" w:rsidRPr="00C82144" w:rsidRDefault="000F37B7" w:rsidP="00C82144"/>
    <w:sectPr w:rsidR="000F37B7" w:rsidRPr="00C82144" w:rsidSect="0012608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5E2" w:rsidRDefault="006265E2" w:rsidP="004A7D5F">
      <w:pPr>
        <w:spacing w:after="0" w:line="240" w:lineRule="auto"/>
      </w:pPr>
      <w:r>
        <w:separator/>
      </w:r>
    </w:p>
  </w:endnote>
  <w:endnote w:type="continuationSeparator" w:id="1">
    <w:p w:rsidR="006265E2" w:rsidRDefault="006265E2" w:rsidP="004A7D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5E2" w:rsidRDefault="006265E2" w:rsidP="004A7D5F">
      <w:pPr>
        <w:spacing w:after="0" w:line="240" w:lineRule="auto"/>
      </w:pPr>
      <w:r>
        <w:separator/>
      </w:r>
    </w:p>
  </w:footnote>
  <w:footnote w:type="continuationSeparator" w:id="1">
    <w:p w:rsidR="006265E2" w:rsidRDefault="006265E2" w:rsidP="004A7D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02198"/>
      <w:docPartObj>
        <w:docPartGallery w:val="Page Numbers (Top of Page)"/>
        <w:docPartUnique/>
      </w:docPartObj>
    </w:sdtPr>
    <w:sdtEndPr>
      <w:rPr>
        <w:noProof/>
      </w:rPr>
    </w:sdtEndPr>
    <w:sdtContent>
      <w:p w:rsidR="00783A78" w:rsidRDefault="00783A78" w:rsidP="0012608D">
        <w:pPr>
          <w:pStyle w:val="Header"/>
          <w:spacing w:line="480" w:lineRule="auto"/>
          <w:jc w:val="right"/>
        </w:pPr>
        <w:r>
          <w:t>APPLICATION OF ANALYTIC</w:t>
        </w:r>
        <w:r w:rsidR="0012608D">
          <w:t>AL</w:t>
        </w:r>
        <w:r>
          <w:t xml:space="preserve"> TECHNIQUES </w:t>
        </w:r>
        <w:r>
          <w:tab/>
        </w:r>
        <w:r w:rsidR="002229C5">
          <w:fldChar w:fldCharType="begin"/>
        </w:r>
        <w:r>
          <w:instrText xml:space="preserve"> PAGE   \* MERGEFORMAT </w:instrText>
        </w:r>
        <w:r w:rsidR="002229C5">
          <w:fldChar w:fldCharType="separate"/>
        </w:r>
        <w:r w:rsidR="00D055CC">
          <w:rPr>
            <w:noProof/>
          </w:rPr>
          <w:t>15</w:t>
        </w:r>
        <w:r w:rsidR="002229C5">
          <w:rPr>
            <w:noProof/>
          </w:rPr>
          <w:fldChar w:fldCharType="end"/>
        </w:r>
      </w:p>
    </w:sdtContent>
  </w:sdt>
  <w:p w:rsidR="00783A78" w:rsidRDefault="00783A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8D" w:rsidRDefault="0012608D" w:rsidP="0012608D">
    <w:pPr>
      <w:pStyle w:val="Header"/>
      <w:spacing w:line="480" w:lineRule="auto"/>
      <w:jc w:val="right"/>
    </w:pPr>
    <w:r>
      <w:t>Running head: APPLICATION OF ANALYTICAL TECHNIQUES</w:t>
    </w:r>
    <w:r>
      <w:tab/>
    </w:r>
    <w:sdt>
      <w:sdtPr>
        <w:id w:val="-23638843"/>
        <w:docPartObj>
          <w:docPartGallery w:val="Page Numbers (Top of Page)"/>
          <w:docPartUnique/>
        </w:docPartObj>
      </w:sdtPr>
      <w:sdtEndPr>
        <w:rPr>
          <w:noProof/>
        </w:rPr>
      </w:sdtEndPr>
      <w:sdtContent>
        <w:r w:rsidR="002229C5">
          <w:fldChar w:fldCharType="begin"/>
        </w:r>
        <w:r>
          <w:instrText xml:space="preserve"> PAGE   \* MERGEFORMAT </w:instrText>
        </w:r>
        <w:r w:rsidR="002229C5">
          <w:fldChar w:fldCharType="separate"/>
        </w:r>
        <w:r w:rsidR="00D055CC">
          <w:rPr>
            <w:noProof/>
          </w:rPr>
          <w:t>1</w:t>
        </w:r>
        <w:r w:rsidR="002229C5">
          <w:rPr>
            <w:noProof/>
          </w:rPr>
          <w:fldChar w:fldCharType="end"/>
        </w:r>
      </w:sdtContent>
    </w:sdt>
  </w:p>
  <w:p w:rsidR="0012608D" w:rsidRDefault="001260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4A7D5F"/>
    <w:rsid w:val="00097419"/>
    <w:rsid w:val="000A7175"/>
    <w:rsid w:val="000D124A"/>
    <w:rsid w:val="000F37B7"/>
    <w:rsid w:val="0012608D"/>
    <w:rsid w:val="0018393C"/>
    <w:rsid w:val="002229C5"/>
    <w:rsid w:val="00241591"/>
    <w:rsid w:val="00290A15"/>
    <w:rsid w:val="00384EAC"/>
    <w:rsid w:val="00462679"/>
    <w:rsid w:val="004A7D5F"/>
    <w:rsid w:val="004D3470"/>
    <w:rsid w:val="004F6710"/>
    <w:rsid w:val="00530F27"/>
    <w:rsid w:val="0059733A"/>
    <w:rsid w:val="005E6762"/>
    <w:rsid w:val="006265E2"/>
    <w:rsid w:val="00742E8A"/>
    <w:rsid w:val="00754EDC"/>
    <w:rsid w:val="007727E5"/>
    <w:rsid w:val="00783A78"/>
    <w:rsid w:val="007C2AA0"/>
    <w:rsid w:val="007C2B10"/>
    <w:rsid w:val="007D2033"/>
    <w:rsid w:val="0082796D"/>
    <w:rsid w:val="008907D9"/>
    <w:rsid w:val="00916273"/>
    <w:rsid w:val="00950841"/>
    <w:rsid w:val="009C25C3"/>
    <w:rsid w:val="00B13837"/>
    <w:rsid w:val="00B71C26"/>
    <w:rsid w:val="00BB0D89"/>
    <w:rsid w:val="00BE5059"/>
    <w:rsid w:val="00C05CDD"/>
    <w:rsid w:val="00C245E4"/>
    <w:rsid w:val="00C82144"/>
    <w:rsid w:val="00CD5F1D"/>
    <w:rsid w:val="00D055CC"/>
    <w:rsid w:val="00D06056"/>
    <w:rsid w:val="00D51DBB"/>
    <w:rsid w:val="00DA0F39"/>
    <w:rsid w:val="00DA63A8"/>
    <w:rsid w:val="00DD40EA"/>
    <w:rsid w:val="00DD5376"/>
    <w:rsid w:val="00E333A3"/>
    <w:rsid w:val="00E663BD"/>
    <w:rsid w:val="00E75083"/>
    <w:rsid w:val="00FD411C"/>
    <w:rsid w:val="00FE6F3B"/>
    <w:rsid w:val="00FF4F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9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D5F"/>
  </w:style>
  <w:style w:type="paragraph" w:styleId="Footer">
    <w:name w:val="footer"/>
    <w:basedOn w:val="Normal"/>
    <w:link w:val="FooterChar"/>
    <w:uiPriority w:val="99"/>
    <w:unhideWhenUsed/>
    <w:rsid w:val="004A7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D5F"/>
  </w:style>
  <w:style w:type="paragraph" w:styleId="BalloonText">
    <w:name w:val="Balloon Text"/>
    <w:basedOn w:val="Normal"/>
    <w:link w:val="BalloonTextChar"/>
    <w:uiPriority w:val="99"/>
    <w:semiHidden/>
    <w:unhideWhenUsed/>
    <w:rsid w:val="00FD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D5F"/>
  </w:style>
  <w:style w:type="paragraph" w:styleId="Footer">
    <w:name w:val="footer"/>
    <w:basedOn w:val="Normal"/>
    <w:link w:val="FooterChar"/>
    <w:uiPriority w:val="99"/>
    <w:unhideWhenUsed/>
    <w:rsid w:val="004A7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D5F"/>
  </w:style>
  <w:style w:type="paragraph" w:styleId="BalloonText">
    <w:name w:val="Balloon Text"/>
    <w:basedOn w:val="Normal"/>
    <w:link w:val="BalloonTextChar"/>
    <w:uiPriority w:val="99"/>
    <w:semiHidden/>
    <w:unhideWhenUsed/>
    <w:rsid w:val="00FD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2018-01-14T15:02:00Z</dcterms:created>
  <dcterms:modified xsi:type="dcterms:W3CDTF">2018-01-14T15:02:00Z</dcterms:modified>
</cp:coreProperties>
</file>